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5D575E" w:rsidRDefault="005D575E" w:rsidP="005D5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</w:t>
      </w:r>
      <w:r w:rsidR="00D400F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D575E" w:rsidRDefault="005D575E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5E" w:rsidRDefault="005668F0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400F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0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00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8F0" w:rsidRDefault="005668F0" w:rsidP="005D5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75E" w:rsidRDefault="005D575E" w:rsidP="002026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261C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Pr="0020261C">
        <w:rPr>
          <w:rFonts w:ascii="Times New Roman" w:hAnsi="Times New Roman" w:cs="Times New Roman"/>
          <w:sz w:val="28"/>
          <w:szCs w:val="28"/>
        </w:rPr>
        <w:t xml:space="preserve"> пункт 3.5. плана работы Контрольно-счётной палаты Дубровского района на 201</w:t>
      </w:r>
      <w:r w:rsidR="00EE12AB">
        <w:rPr>
          <w:rFonts w:ascii="Times New Roman" w:hAnsi="Times New Roman" w:cs="Times New Roman"/>
          <w:sz w:val="28"/>
          <w:szCs w:val="28"/>
        </w:rPr>
        <w:t>8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495867" w:rsidRPr="0020261C">
        <w:rPr>
          <w:rFonts w:ascii="Times New Roman" w:hAnsi="Times New Roman" w:cs="Times New Roman"/>
          <w:sz w:val="28"/>
          <w:szCs w:val="28"/>
        </w:rPr>
        <w:t xml:space="preserve">и.о. </w:t>
      </w:r>
      <w:r w:rsidRPr="0020261C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8814DF">
        <w:rPr>
          <w:rFonts w:ascii="Times New Roman" w:hAnsi="Times New Roman" w:cs="Times New Roman"/>
          <w:sz w:val="28"/>
          <w:szCs w:val="28"/>
        </w:rPr>
        <w:t>29</w:t>
      </w:r>
      <w:r w:rsidRPr="0020261C">
        <w:rPr>
          <w:rFonts w:ascii="Times New Roman" w:hAnsi="Times New Roman" w:cs="Times New Roman"/>
          <w:sz w:val="28"/>
          <w:szCs w:val="28"/>
        </w:rPr>
        <w:t>.12.201</w:t>
      </w:r>
      <w:r w:rsidR="008814DF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0261C">
        <w:rPr>
          <w:rFonts w:ascii="Times New Roman" w:hAnsi="Times New Roman" w:cs="Times New Roman"/>
          <w:sz w:val="28"/>
          <w:szCs w:val="28"/>
        </w:rPr>
        <w:t>6</w:t>
      </w:r>
      <w:r w:rsidR="008814DF">
        <w:rPr>
          <w:rFonts w:ascii="Times New Roman" w:hAnsi="Times New Roman" w:cs="Times New Roman"/>
          <w:sz w:val="28"/>
          <w:szCs w:val="28"/>
        </w:rPr>
        <w:t>7</w:t>
      </w:r>
      <w:r w:rsidRPr="0020261C">
        <w:rPr>
          <w:rFonts w:ascii="Times New Roman" w:hAnsi="Times New Roman" w:cs="Times New Roman"/>
          <w:sz w:val="28"/>
          <w:szCs w:val="28"/>
        </w:rPr>
        <w:t>.</w:t>
      </w:r>
    </w:p>
    <w:p w:rsidR="0020261C" w:rsidRPr="0020261C" w:rsidRDefault="0020261C" w:rsidP="002026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F035CB" w:rsidP="00F035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309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F035CB" w:rsidRDefault="00F035CB" w:rsidP="00F035CB">
      <w:pPr>
        <w:pStyle w:val="ab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1A1004">
        <w:rPr>
          <w:szCs w:val="28"/>
        </w:rPr>
        <w:t>Пеклинское</w:t>
      </w:r>
      <w:proofErr w:type="spellEnd"/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201</w:t>
      </w:r>
      <w:r w:rsidR="00830954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до 1 апреля 201</w:t>
      </w:r>
      <w:r w:rsidR="00830954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</w:t>
      </w:r>
      <w:r w:rsidR="000E03D8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F035CB" w:rsidRDefault="00F035CB" w:rsidP="00F035CB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8309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706AD">
        <w:rPr>
          <w:rFonts w:ascii="Times New Roman" w:hAnsi="Times New Roman"/>
          <w:b/>
          <w:sz w:val="28"/>
          <w:szCs w:val="28"/>
        </w:rPr>
        <w:t xml:space="preserve">2. </w:t>
      </w:r>
      <w:r w:rsidRPr="006706AD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proofErr w:type="spellStart"/>
      <w:r w:rsidR="001A1004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1B42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0E03D8">
        <w:rPr>
          <w:rFonts w:ascii="Times New Roman" w:hAnsi="Times New Roman" w:cs="Times New Roman"/>
          <w:sz w:val="28"/>
          <w:szCs w:val="28"/>
        </w:rPr>
        <w:t>2</w:t>
      </w:r>
      <w:r w:rsidR="00C209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209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209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1A100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C209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095A">
        <w:rPr>
          <w:rFonts w:ascii="Times New Roman" w:hAnsi="Times New Roman" w:cs="Times New Roman"/>
          <w:sz w:val="28"/>
          <w:szCs w:val="28"/>
        </w:rPr>
        <w:t xml:space="preserve"> и на плановый период 2017 и 2019 годов</w:t>
      </w:r>
      <w:r>
        <w:rPr>
          <w:rFonts w:ascii="Times New Roman" w:hAnsi="Times New Roman" w:cs="Times New Roman"/>
          <w:sz w:val="28"/>
          <w:szCs w:val="28"/>
        </w:rPr>
        <w:t xml:space="preserve">» по доходам в объеме </w:t>
      </w:r>
      <w:r w:rsidR="00C2095A">
        <w:rPr>
          <w:rFonts w:ascii="Times New Roman" w:hAnsi="Times New Roman" w:cs="Times New Roman"/>
          <w:sz w:val="28"/>
          <w:szCs w:val="28"/>
        </w:rPr>
        <w:t>2627,6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C2095A">
        <w:rPr>
          <w:rFonts w:ascii="Times New Roman" w:hAnsi="Times New Roman" w:cs="Times New Roman"/>
          <w:sz w:val="28"/>
          <w:szCs w:val="28"/>
        </w:rPr>
        <w:t>2627,6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212B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12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212B72">
        <w:rPr>
          <w:rFonts w:ascii="Times New Roman" w:hAnsi="Times New Roman" w:cs="Times New Roman"/>
          <w:sz w:val="28"/>
          <w:szCs w:val="28"/>
        </w:rPr>
        <w:t>5621,8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212B72">
        <w:rPr>
          <w:rFonts w:ascii="Times New Roman" w:hAnsi="Times New Roman" w:cs="Times New Roman"/>
          <w:sz w:val="28"/>
          <w:szCs w:val="28"/>
        </w:rPr>
        <w:t>5623,4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6706AD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12B7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212B72">
        <w:rPr>
          <w:rFonts w:ascii="Times New Roman" w:hAnsi="Times New Roman" w:cs="Times New Roman"/>
          <w:sz w:val="28"/>
          <w:szCs w:val="28"/>
        </w:rPr>
        <w:t>2994,2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B72">
        <w:rPr>
          <w:rFonts w:ascii="Times New Roman" w:hAnsi="Times New Roman" w:cs="Times New Roman"/>
          <w:sz w:val="28"/>
          <w:szCs w:val="28"/>
        </w:rPr>
        <w:t>в 2,1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 </w:t>
      </w:r>
      <w:r w:rsidR="00212B72">
        <w:rPr>
          <w:rFonts w:ascii="Times New Roman" w:hAnsi="Times New Roman" w:cs="Times New Roman"/>
          <w:sz w:val="28"/>
          <w:szCs w:val="28"/>
        </w:rPr>
        <w:t xml:space="preserve">увеличены </w:t>
      </w: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="00212B72">
        <w:rPr>
          <w:rFonts w:ascii="Times New Roman" w:hAnsi="Times New Roman" w:cs="Times New Roman"/>
          <w:sz w:val="28"/>
          <w:szCs w:val="28"/>
        </w:rPr>
        <w:t>2995,8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B72">
        <w:rPr>
          <w:rFonts w:ascii="Times New Roman" w:hAnsi="Times New Roman" w:cs="Times New Roman"/>
          <w:sz w:val="28"/>
          <w:szCs w:val="28"/>
        </w:rPr>
        <w:t>в 2,1 раза</w:t>
      </w:r>
      <w:r w:rsidR="00360AA7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E1B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212B72">
        <w:rPr>
          <w:rFonts w:ascii="Times New Roman" w:hAnsi="Times New Roman" w:cs="Times New Roman"/>
          <w:sz w:val="28"/>
          <w:szCs w:val="28"/>
        </w:rPr>
        <w:t>7</w:t>
      </w:r>
      <w:r w:rsidRPr="00C03E1B">
        <w:rPr>
          <w:rFonts w:ascii="Times New Roman" w:hAnsi="Times New Roman" w:cs="Times New Roman"/>
          <w:sz w:val="28"/>
          <w:szCs w:val="28"/>
        </w:rPr>
        <w:t xml:space="preserve">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исполнена в сумме </w:t>
      </w:r>
      <w:r w:rsidR="00212B72">
        <w:rPr>
          <w:rFonts w:ascii="Times New Roman" w:hAnsi="Times New Roman" w:cs="Times New Roman"/>
          <w:sz w:val="28"/>
          <w:szCs w:val="28"/>
        </w:rPr>
        <w:t>5626,4</w:t>
      </w:r>
      <w:r w:rsidR="001E4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D01B4">
        <w:rPr>
          <w:rFonts w:ascii="Times New Roman" w:hAnsi="Times New Roman" w:cs="Times New Roman"/>
          <w:sz w:val="28"/>
          <w:szCs w:val="28"/>
        </w:rPr>
        <w:t xml:space="preserve">на </w:t>
      </w:r>
      <w:r w:rsidR="00C03E1B">
        <w:rPr>
          <w:rFonts w:ascii="Times New Roman" w:hAnsi="Times New Roman" w:cs="Times New Roman"/>
          <w:sz w:val="28"/>
          <w:szCs w:val="28"/>
        </w:rPr>
        <w:t>100,</w:t>
      </w:r>
      <w:r w:rsidR="001E43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212B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1E43E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B72">
        <w:rPr>
          <w:rFonts w:ascii="Times New Roman" w:hAnsi="Times New Roman" w:cs="Times New Roman"/>
          <w:sz w:val="28"/>
          <w:szCs w:val="28"/>
        </w:rPr>
        <w:t>в 2 раза.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212B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12B72">
        <w:rPr>
          <w:rFonts w:ascii="Times New Roman" w:hAnsi="Times New Roman" w:cs="Times New Roman"/>
          <w:sz w:val="28"/>
          <w:szCs w:val="28"/>
        </w:rPr>
        <w:t>5623,4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1E43E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212B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12B72">
        <w:rPr>
          <w:rFonts w:ascii="Times New Roman" w:hAnsi="Times New Roman" w:cs="Times New Roman"/>
          <w:sz w:val="28"/>
          <w:szCs w:val="28"/>
        </w:rPr>
        <w:t>увелич</w:t>
      </w:r>
      <w:r w:rsidR="00106392">
        <w:rPr>
          <w:rFonts w:ascii="Times New Roman" w:hAnsi="Times New Roman" w:cs="Times New Roman"/>
          <w:sz w:val="28"/>
          <w:szCs w:val="28"/>
        </w:rPr>
        <w:t>и</w:t>
      </w:r>
      <w:r w:rsidR="00212B72">
        <w:rPr>
          <w:rFonts w:ascii="Times New Roman" w:hAnsi="Times New Roman" w:cs="Times New Roman"/>
          <w:sz w:val="28"/>
          <w:szCs w:val="28"/>
        </w:rPr>
        <w:t>лись</w:t>
      </w:r>
      <w:r w:rsidR="00106392">
        <w:rPr>
          <w:rFonts w:ascii="Times New Roman" w:hAnsi="Times New Roman" w:cs="Times New Roman"/>
          <w:sz w:val="28"/>
          <w:szCs w:val="28"/>
        </w:rPr>
        <w:t xml:space="preserve"> в 2,1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1063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10639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</w:t>
      </w:r>
      <w:r w:rsidR="00C03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сложился </w:t>
      </w:r>
      <w:proofErr w:type="spellStart"/>
      <w:r w:rsidR="00106392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1E43E4">
        <w:rPr>
          <w:rFonts w:ascii="Times New Roman" w:hAnsi="Times New Roman" w:cs="Times New Roman"/>
          <w:sz w:val="28"/>
          <w:szCs w:val="28"/>
        </w:rPr>
        <w:t>3</w:t>
      </w:r>
      <w:r w:rsidR="0010639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образования.</w:t>
      </w:r>
    </w:p>
    <w:p w:rsidR="00F035CB" w:rsidRDefault="001E43E4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035CB">
        <w:rPr>
          <w:rFonts w:ascii="Times New Roman" w:hAnsi="Times New Roman" w:cs="Times New Roman"/>
          <w:sz w:val="28"/>
          <w:szCs w:val="28"/>
        </w:rPr>
        <w:t>юджет муниципального образования «</w:t>
      </w:r>
      <w:proofErr w:type="spellStart"/>
      <w:r w:rsidR="000958F2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0958F2">
        <w:rPr>
          <w:rFonts w:ascii="Times New Roman" w:hAnsi="Times New Roman" w:cs="Times New Roman"/>
          <w:sz w:val="28"/>
          <w:szCs w:val="28"/>
        </w:rPr>
        <w:t xml:space="preserve"> </w:t>
      </w:r>
      <w:r w:rsidR="00F035CB"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08148C">
        <w:rPr>
          <w:rFonts w:ascii="Times New Roman" w:hAnsi="Times New Roman" w:cs="Times New Roman"/>
          <w:sz w:val="28"/>
          <w:szCs w:val="28"/>
        </w:rPr>
        <w:t>7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08148C">
        <w:rPr>
          <w:rFonts w:ascii="Times New Roman" w:hAnsi="Times New Roman" w:cs="Times New Roman"/>
          <w:sz w:val="28"/>
          <w:szCs w:val="28"/>
        </w:rPr>
        <w:t xml:space="preserve">2627,6 </w:t>
      </w:r>
      <w:r w:rsidR="00F035C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уточнен – </w:t>
      </w:r>
      <w:r w:rsidR="0008148C">
        <w:rPr>
          <w:rFonts w:ascii="Times New Roman" w:hAnsi="Times New Roman" w:cs="Times New Roman"/>
          <w:sz w:val="28"/>
          <w:szCs w:val="28"/>
        </w:rPr>
        <w:t xml:space="preserve">5621,8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035CB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D864F8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связано с ростом безвозмездных поступлений  </w:t>
      </w:r>
      <w:r w:rsidR="00D864F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D864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48C">
        <w:rPr>
          <w:rFonts w:ascii="Times New Roman" w:hAnsi="Times New Roman" w:cs="Times New Roman"/>
          <w:sz w:val="28"/>
          <w:szCs w:val="28"/>
        </w:rPr>
        <w:t>3</w:t>
      </w:r>
      <w:r w:rsidR="00570130">
        <w:rPr>
          <w:rFonts w:ascii="Times New Roman" w:hAnsi="Times New Roman" w:cs="Times New Roman"/>
          <w:sz w:val="28"/>
          <w:szCs w:val="28"/>
        </w:rPr>
        <w:t>182</w:t>
      </w:r>
      <w:r w:rsidR="0008148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F1D00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C1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 исполнена в сумме  </w:t>
      </w:r>
      <w:r w:rsidR="007C1805">
        <w:rPr>
          <w:rFonts w:ascii="Times New Roman" w:hAnsi="Times New Roman" w:cs="Times New Roman"/>
          <w:sz w:val="28"/>
          <w:szCs w:val="28"/>
        </w:rPr>
        <w:t>5626,4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C1805">
        <w:rPr>
          <w:rFonts w:ascii="Times New Roman" w:hAnsi="Times New Roman" w:cs="Times New Roman"/>
          <w:sz w:val="28"/>
          <w:szCs w:val="28"/>
        </w:rPr>
        <w:t>214,1%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</w:t>
      </w:r>
      <w:r w:rsidR="00D864F8">
        <w:rPr>
          <w:rFonts w:ascii="Times New Roman" w:hAnsi="Times New Roman" w:cs="Times New Roman"/>
          <w:sz w:val="28"/>
          <w:szCs w:val="28"/>
        </w:rPr>
        <w:t xml:space="preserve"> и 100,1 процента к уточненным назначениям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 роста к уровню 201</w:t>
      </w:r>
      <w:r w:rsidR="007C18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1805">
        <w:rPr>
          <w:rFonts w:ascii="Times New Roman" w:hAnsi="Times New Roman" w:cs="Times New Roman"/>
          <w:sz w:val="28"/>
          <w:szCs w:val="28"/>
        </w:rPr>
        <w:t>составляет 205,0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за 201</w:t>
      </w:r>
      <w:r w:rsidR="007C18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7C18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ayout w:type="fixed"/>
        <w:tblLook w:val="04A0"/>
      </w:tblPr>
      <w:tblGrid>
        <w:gridCol w:w="1308"/>
        <w:gridCol w:w="935"/>
        <w:gridCol w:w="907"/>
        <w:gridCol w:w="851"/>
        <w:gridCol w:w="850"/>
        <w:gridCol w:w="851"/>
        <w:gridCol w:w="992"/>
        <w:gridCol w:w="851"/>
        <w:gridCol w:w="850"/>
        <w:gridCol w:w="815"/>
      </w:tblGrid>
      <w:tr w:rsidR="00F035CB" w:rsidTr="00D864F8">
        <w:trPr>
          <w:trHeight w:val="240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20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20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20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202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02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035CB" w:rsidTr="00D864F8">
        <w:trPr>
          <w:trHeight w:val="200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8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роста.</w:t>
            </w:r>
          </w:p>
          <w:p w:rsidR="00F035CB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8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F035CB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8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роста.</w:t>
            </w:r>
          </w:p>
          <w:p w:rsidR="00F035CB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F8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роста. </w:t>
            </w:r>
          </w:p>
          <w:p w:rsidR="00F035CB" w:rsidRDefault="00F035CB" w:rsidP="00D86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027A0" w:rsidTr="00D864F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0" w:rsidRDefault="002027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3 261,3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5626,4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 w:rsidP="00BC47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раза</w:t>
            </w:r>
          </w:p>
        </w:tc>
      </w:tr>
      <w:tr w:rsidR="002027A0" w:rsidTr="00D864F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0" w:rsidRDefault="002027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2,1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2027A0" w:rsidTr="00D864F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0" w:rsidRDefault="0020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2027A0" w:rsidTr="00D864F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0" w:rsidRDefault="0020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C47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27A0" w:rsidTr="00D864F8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A0" w:rsidRDefault="002027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2 290,6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2027A0" w:rsidP="00FB5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A0" w:rsidRDefault="00BC4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 раза</w:t>
            </w:r>
          </w:p>
        </w:tc>
      </w:tr>
    </w:tbl>
    <w:p w:rsidR="00F035CB" w:rsidRDefault="00F035CB" w:rsidP="00F035C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1AB">
        <w:rPr>
          <w:rFonts w:ascii="Times New Roman" w:hAnsi="Times New Roman" w:cs="Times New Roman"/>
          <w:sz w:val="28"/>
          <w:szCs w:val="28"/>
        </w:rPr>
        <w:t>Приве</w:t>
      </w:r>
      <w:r w:rsidRPr="00EF617D">
        <w:rPr>
          <w:rFonts w:ascii="Times New Roman" w:hAnsi="Times New Roman" w:cs="Times New Roman"/>
          <w:sz w:val="28"/>
          <w:szCs w:val="28"/>
        </w:rPr>
        <w:t>денные</w:t>
      </w:r>
      <w:r>
        <w:rPr>
          <w:rFonts w:ascii="Times New Roman" w:hAnsi="Times New Roman" w:cs="Times New Roman"/>
          <w:sz w:val="28"/>
          <w:szCs w:val="28"/>
        </w:rPr>
        <w:t xml:space="preserve"> данные свидетельствуют, что за 201</w:t>
      </w:r>
      <w:r w:rsidR="00046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proofErr w:type="spellStart"/>
      <w:r w:rsidR="00EF617D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</w:t>
      </w:r>
      <w:r w:rsidR="000411AB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FB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11AB">
        <w:rPr>
          <w:rFonts w:ascii="Times New Roman" w:hAnsi="Times New Roman" w:cs="Times New Roman"/>
          <w:sz w:val="28"/>
          <w:szCs w:val="28"/>
        </w:rPr>
        <w:t>Увеличение</w:t>
      </w:r>
      <w:r w:rsidR="0072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сложилось за счет </w:t>
      </w:r>
      <w:r w:rsidR="000411A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46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701D93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0465FB">
        <w:rPr>
          <w:rFonts w:ascii="Times New Roman" w:hAnsi="Times New Roman" w:cs="Times New Roman"/>
          <w:sz w:val="28"/>
          <w:szCs w:val="28"/>
        </w:rPr>
        <w:t>164,9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0465FB">
        <w:rPr>
          <w:rFonts w:ascii="Times New Roman" w:hAnsi="Times New Roman" w:cs="Times New Roman"/>
          <w:sz w:val="28"/>
          <w:szCs w:val="28"/>
        </w:rPr>
        <w:t>1088,3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01D93">
        <w:rPr>
          <w:rFonts w:ascii="Times New Roman" w:hAnsi="Times New Roman" w:cs="Times New Roman"/>
          <w:sz w:val="28"/>
          <w:szCs w:val="28"/>
        </w:rPr>
        <w:t>на 10</w:t>
      </w:r>
      <w:r w:rsidR="000411AB">
        <w:rPr>
          <w:rFonts w:ascii="Times New Roman" w:hAnsi="Times New Roman" w:cs="Times New Roman"/>
          <w:sz w:val="28"/>
          <w:szCs w:val="28"/>
        </w:rPr>
        <w:t>0,</w:t>
      </w:r>
      <w:r w:rsidR="000465FB">
        <w:rPr>
          <w:rFonts w:ascii="Times New Roman" w:hAnsi="Times New Roman" w:cs="Times New Roman"/>
          <w:sz w:val="28"/>
          <w:szCs w:val="28"/>
        </w:rPr>
        <w:t>4</w:t>
      </w:r>
      <w:r w:rsidR="0004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 муниципального образования показал, что удельный вес собственных доходов в 201</w:t>
      </w:r>
      <w:r w:rsidR="00046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411A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65FB">
        <w:rPr>
          <w:rFonts w:ascii="Times New Roman" w:hAnsi="Times New Roman" w:cs="Times New Roman"/>
          <w:sz w:val="28"/>
          <w:szCs w:val="28"/>
        </w:rPr>
        <w:t>19,3</w:t>
      </w:r>
      <w:r w:rsidRPr="000411AB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01D93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0465FB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 за 201</w:t>
      </w:r>
      <w:r w:rsidR="000465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465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  <w:r w:rsidR="00701D93"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e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F035C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5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5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5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5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465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65F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EB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465F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EB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0465F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EB0E24" w:rsidP="00CB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</w:tr>
      <w:tr w:rsidR="000465F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638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1F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465FB" w:rsidTr="00701D93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FB" w:rsidRDefault="00046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0465FB" w:rsidP="00FB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FB" w:rsidRDefault="00EB0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таблицы свидетельствуют о снижении в 201</w:t>
      </w:r>
      <w:r w:rsidR="00706D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увеличении доли безвозмездных поступлений из областного бюджета на </w:t>
      </w:r>
      <w:r w:rsidR="00B3589B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1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установленных заданий  по </w:t>
      </w:r>
      <w:r w:rsidR="00253F1B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обеспечено на </w:t>
      </w:r>
      <w:r w:rsidR="00E542E2">
        <w:rPr>
          <w:rFonts w:ascii="Times New Roman" w:hAnsi="Times New Roman" w:cs="Times New Roman"/>
          <w:sz w:val="28"/>
          <w:szCs w:val="28"/>
        </w:rPr>
        <w:t>10</w:t>
      </w:r>
      <w:r w:rsidR="00E250D2">
        <w:rPr>
          <w:rFonts w:ascii="Times New Roman" w:hAnsi="Times New Roman" w:cs="Times New Roman"/>
          <w:sz w:val="28"/>
          <w:szCs w:val="28"/>
        </w:rPr>
        <w:t>0,</w:t>
      </w:r>
      <w:r w:rsidR="00B3589B">
        <w:rPr>
          <w:rFonts w:ascii="Times New Roman" w:hAnsi="Times New Roman" w:cs="Times New Roman"/>
          <w:sz w:val="28"/>
          <w:szCs w:val="28"/>
        </w:rPr>
        <w:t>4</w:t>
      </w:r>
      <w:r w:rsidR="00E25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="00E250D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руктур</w:t>
      </w:r>
      <w:r w:rsidR="00E250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="00E250D2">
        <w:rPr>
          <w:rFonts w:ascii="Times New Roman" w:hAnsi="Times New Roman" w:cs="Times New Roman"/>
          <w:sz w:val="28"/>
          <w:szCs w:val="28"/>
        </w:rPr>
        <w:t>сформирована из</w:t>
      </w:r>
      <w:r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E250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250D2">
        <w:rPr>
          <w:rFonts w:ascii="Times New Roman" w:hAnsi="Times New Roman" w:cs="Times New Roman"/>
          <w:sz w:val="28"/>
          <w:szCs w:val="28"/>
        </w:rPr>
        <w:t>ов.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B358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B358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e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F035CB" w:rsidTr="00F035CB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70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007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70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007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700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007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035CB" w:rsidTr="00F03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42E2">
              <w:rPr>
                <w:rFonts w:ascii="Times New Roman" w:hAnsi="Times New Roman" w:cs="Times New Roman"/>
                <w:b/>
                <w:sz w:val="24"/>
                <w:szCs w:val="24"/>
              </w:rPr>
              <w:t>1150,3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824C4">
              <w:rPr>
                <w:rFonts w:ascii="Times New Roman" w:hAnsi="Times New Roman" w:cs="Times New Roman"/>
                <w:b/>
                <w:sz w:val="24"/>
                <w:szCs w:val="24"/>
              </w:rPr>
              <w:t>1035,1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028F6">
              <w:rPr>
                <w:rFonts w:ascii="Times New Roman" w:hAnsi="Times New Roman" w:cs="Times New Roman"/>
                <w:b/>
                <w:sz w:val="24"/>
                <w:szCs w:val="24"/>
              </w:rPr>
              <w:t>1088,3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30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0268DB" w:rsidP="00E2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0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0268DB" w:rsidP="0039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931,3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 w:rsidP="0039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0268DB" w:rsidP="0039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1B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28F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028F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45671B" w:rsidRDefault="0002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79A" w:rsidRDefault="0070079A">
            <w:pPr>
              <w:rPr>
                <w:rFonts w:ascii="Times New Roman" w:hAnsi="Times New Roman" w:cs="Times New Roman"/>
                <w:b/>
              </w:rPr>
            </w:pPr>
          </w:p>
          <w:p w:rsidR="0070079A" w:rsidRDefault="00700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Pr="00E542E2" w:rsidRDefault="0030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0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079A" w:rsidTr="00F035C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70079A" w:rsidP="00FB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30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9A" w:rsidRDefault="00026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035CB" w:rsidRDefault="00F035CB" w:rsidP="00E25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77D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доходными источниками, сформировавшими  </w:t>
      </w:r>
      <w:r w:rsidR="00B77D63">
        <w:rPr>
          <w:rFonts w:ascii="Times New Roman" w:hAnsi="Times New Roman" w:cs="Times New Roman"/>
          <w:sz w:val="28"/>
          <w:szCs w:val="28"/>
        </w:rPr>
        <w:t>78,6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явля</w:t>
      </w:r>
      <w:r w:rsidR="000D3B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1ED9">
        <w:rPr>
          <w:rFonts w:ascii="Times New Roman" w:hAnsi="Times New Roman" w:cs="Times New Roman"/>
          <w:sz w:val="28"/>
          <w:szCs w:val="28"/>
        </w:rPr>
        <w:t>земельный налог</w:t>
      </w:r>
      <w:r w:rsidR="000D3B8F">
        <w:rPr>
          <w:rFonts w:ascii="Times New Roman" w:hAnsi="Times New Roman" w:cs="Times New Roman"/>
          <w:sz w:val="28"/>
          <w:szCs w:val="28"/>
        </w:rPr>
        <w:t>.</w:t>
      </w:r>
      <w:r w:rsidR="0011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70" w:rsidRDefault="00391970" w:rsidP="0039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391970" w:rsidRDefault="00391970" w:rsidP="00391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77D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B77D63">
        <w:rPr>
          <w:rFonts w:ascii="Times New Roman" w:hAnsi="Times New Roman" w:cs="Times New Roman"/>
          <w:sz w:val="28"/>
          <w:szCs w:val="28"/>
        </w:rPr>
        <w:t>855,6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B77D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</w:t>
      </w:r>
      <w:r w:rsidR="00B77D63">
        <w:rPr>
          <w:rFonts w:ascii="Times New Roman" w:hAnsi="Times New Roman" w:cs="Times New Roman"/>
          <w:sz w:val="28"/>
          <w:szCs w:val="28"/>
        </w:rPr>
        <w:t>105,2</w:t>
      </w:r>
      <w:r w:rsidR="007A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712">
        <w:rPr>
          <w:rFonts w:ascii="Times New Roman" w:hAnsi="Times New Roman" w:cs="Times New Roman"/>
          <w:sz w:val="28"/>
          <w:szCs w:val="28"/>
        </w:rPr>
        <w:t>10</w:t>
      </w:r>
      <w:r w:rsidR="00B77D63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582B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Темп роста поступления налога к уровню 201</w:t>
      </w:r>
      <w:r w:rsidR="00B77D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A28E5">
        <w:rPr>
          <w:rFonts w:ascii="Times New Roman" w:hAnsi="Times New Roman" w:cs="Times New Roman"/>
          <w:sz w:val="28"/>
          <w:szCs w:val="28"/>
        </w:rPr>
        <w:t>1</w:t>
      </w:r>
      <w:r w:rsidR="00B77D63">
        <w:rPr>
          <w:rFonts w:ascii="Times New Roman" w:hAnsi="Times New Roman" w:cs="Times New Roman"/>
          <w:sz w:val="28"/>
          <w:szCs w:val="28"/>
        </w:rPr>
        <w:t>09,8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1B">
        <w:rPr>
          <w:rFonts w:ascii="Times New Roman" w:hAnsi="Times New Roman" w:cs="Times New Roman"/>
          <w:b/>
          <w:sz w:val="28"/>
          <w:szCs w:val="28"/>
        </w:rPr>
        <w:lastRenderedPageBreak/>
        <w:t>Единый с</w:t>
      </w:r>
      <w:r>
        <w:rPr>
          <w:rFonts w:ascii="Times New Roman" w:hAnsi="Times New Roman" w:cs="Times New Roman"/>
          <w:b/>
          <w:sz w:val="28"/>
          <w:szCs w:val="28"/>
        </w:rPr>
        <w:t>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B77D63">
        <w:rPr>
          <w:rFonts w:ascii="Times New Roman" w:hAnsi="Times New Roman" w:cs="Times New Roman"/>
          <w:sz w:val="28"/>
          <w:szCs w:val="28"/>
        </w:rPr>
        <w:t>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07712">
        <w:rPr>
          <w:rFonts w:ascii="Times New Roman" w:hAnsi="Times New Roman" w:cs="Times New Roman"/>
          <w:sz w:val="28"/>
          <w:szCs w:val="28"/>
        </w:rPr>
        <w:t>10</w:t>
      </w:r>
      <w:r w:rsidR="00B77D63">
        <w:rPr>
          <w:rFonts w:ascii="Times New Roman" w:hAnsi="Times New Roman" w:cs="Times New Roman"/>
          <w:sz w:val="28"/>
          <w:szCs w:val="28"/>
        </w:rPr>
        <w:t>0,5%</w:t>
      </w:r>
      <w:r>
        <w:rPr>
          <w:rFonts w:ascii="Times New Roman" w:hAnsi="Times New Roman" w:cs="Times New Roman"/>
          <w:sz w:val="28"/>
          <w:szCs w:val="28"/>
        </w:rPr>
        <w:t xml:space="preserve"> уточненных плановых назначений. Темп роста поступления налога к уровню 201</w:t>
      </w:r>
      <w:r w:rsidR="00B77D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594E">
        <w:rPr>
          <w:rFonts w:ascii="Times New Roman" w:hAnsi="Times New Roman" w:cs="Times New Roman"/>
          <w:sz w:val="28"/>
          <w:szCs w:val="28"/>
        </w:rPr>
        <w:t>составляет</w:t>
      </w:r>
      <w:r w:rsidR="00B77D63">
        <w:rPr>
          <w:rFonts w:ascii="Times New Roman" w:hAnsi="Times New Roman" w:cs="Times New Roman"/>
          <w:sz w:val="28"/>
          <w:szCs w:val="28"/>
        </w:rPr>
        <w:t xml:space="preserve"> 45,6 процента</w:t>
      </w:r>
      <w:r w:rsidR="004B594E">
        <w:rPr>
          <w:rFonts w:ascii="Times New Roman" w:hAnsi="Times New Roman" w:cs="Times New Roman"/>
          <w:sz w:val="28"/>
          <w:szCs w:val="28"/>
        </w:rPr>
        <w:t>, снижен на 22,1 тыс. рублей</w:t>
      </w:r>
      <w:r w:rsidR="00253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4B59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4B594E">
        <w:rPr>
          <w:rFonts w:ascii="Times New Roman" w:hAnsi="Times New Roman" w:cs="Times New Roman"/>
          <w:sz w:val="28"/>
          <w:szCs w:val="28"/>
        </w:rPr>
        <w:t>109,0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7712">
        <w:rPr>
          <w:rFonts w:ascii="Times New Roman" w:hAnsi="Times New Roman" w:cs="Times New Roman"/>
          <w:sz w:val="28"/>
          <w:szCs w:val="28"/>
        </w:rPr>
        <w:t>100,</w:t>
      </w:r>
      <w:r w:rsidR="004B5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</w:p>
    <w:p w:rsidR="00F035CB" w:rsidRDefault="00F035CB" w:rsidP="0025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B59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53F1B">
        <w:rPr>
          <w:rFonts w:ascii="Times New Roman" w:hAnsi="Times New Roman" w:cs="Times New Roman"/>
          <w:sz w:val="28"/>
          <w:szCs w:val="28"/>
        </w:rPr>
        <w:t>неналоговые доходы в</w:t>
      </w:r>
      <w:r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253F1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4B5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53F1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94E" w:rsidRDefault="004B594E" w:rsidP="00253F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1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в 201</w:t>
      </w:r>
      <w:r w:rsidR="00570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</w:t>
      </w:r>
      <w:r w:rsidR="00217294">
        <w:rPr>
          <w:rFonts w:ascii="Times New Roman" w:hAnsi="Times New Roman" w:cs="Times New Roman"/>
          <w:sz w:val="28"/>
          <w:szCs w:val="28"/>
        </w:rPr>
        <w:t>2627,6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 и утверждены решением о бюджете в окончательной редакции в сумме </w:t>
      </w:r>
      <w:r w:rsidR="00217294">
        <w:rPr>
          <w:rFonts w:ascii="Times New Roman" w:hAnsi="Times New Roman" w:cs="Times New Roman"/>
          <w:sz w:val="28"/>
          <w:szCs w:val="28"/>
        </w:rPr>
        <w:t>5621,8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 </w:t>
      </w:r>
      <w:r w:rsidR="004061A3">
        <w:rPr>
          <w:rFonts w:ascii="Times New Roman" w:hAnsi="Times New Roman" w:cs="Times New Roman"/>
          <w:sz w:val="28"/>
          <w:szCs w:val="28"/>
        </w:rPr>
        <w:t>5624,4</w:t>
      </w:r>
      <w:r w:rsidR="00C0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DE1F5E">
        <w:rPr>
          <w:rFonts w:ascii="Times New Roman" w:hAnsi="Times New Roman" w:cs="Times New Roman"/>
          <w:sz w:val="28"/>
          <w:szCs w:val="28"/>
        </w:rPr>
        <w:t>100,0</w:t>
      </w:r>
      <w:r w:rsidR="004061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:rsidR="0061603F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DE1F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253F1B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4061A3">
        <w:rPr>
          <w:rFonts w:ascii="Times New Roman" w:hAnsi="Times New Roman" w:cs="Times New Roman"/>
          <w:sz w:val="28"/>
          <w:szCs w:val="28"/>
        </w:rPr>
        <w:t>1086,3</w:t>
      </w:r>
      <w:r w:rsidR="00F61625">
        <w:rPr>
          <w:rFonts w:ascii="Times New Roman" w:hAnsi="Times New Roman" w:cs="Times New Roman"/>
          <w:sz w:val="28"/>
          <w:szCs w:val="28"/>
        </w:rPr>
        <w:t xml:space="preserve"> </w:t>
      </w:r>
      <w:r w:rsidR="00C01878">
        <w:rPr>
          <w:rFonts w:ascii="Times New Roman" w:hAnsi="Times New Roman" w:cs="Times New Roman"/>
          <w:sz w:val="28"/>
          <w:szCs w:val="28"/>
        </w:rPr>
        <w:t>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A3">
        <w:rPr>
          <w:rFonts w:ascii="Times New Roman" w:hAnsi="Times New Roman" w:cs="Times New Roman"/>
          <w:sz w:val="28"/>
          <w:szCs w:val="28"/>
        </w:rPr>
        <w:t>на 23,9 процента</w:t>
      </w:r>
      <w:r w:rsidR="0061603F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</w:t>
      </w:r>
      <w:r w:rsidR="00DE1F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53F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на диаграмме</w:t>
      </w:r>
    </w:p>
    <w:p w:rsidR="00F035CB" w:rsidRDefault="00F035CB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035CB" w:rsidRDefault="0061603F" w:rsidP="00F035C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7050" cy="2222500"/>
            <wp:effectExtent l="19050" t="0" r="12700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1A3" w:rsidRDefault="004061A3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1625" w:rsidRDefault="00F61625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1A3">
        <w:rPr>
          <w:rFonts w:ascii="Times New Roman" w:hAnsi="Times New Roman" w:cs="Times New Roman"/>
          <w:sz w:val="28"/>
          <w:szCs w:val="28"/>
        </w:rPr>
        <w:t>Первоначально</w:t>
      </w:r>
      <w:r w:rsidRPr="00F61625">
        <w:rPr>
          <w:rFonts w:ascii="Times New Roman" w:hAnsi="Times New Roman" w:cs="Times New Roman"/>
          <w:sz w:val="28"/>
          <w:szCs w:val="28"/>
        </w:rPr>
        <w:t xml:space="preserve"> </w:t>
      </w:r>
      <w:r w:rsidRPr="00F61625">
        <w:rPr>
          <w:rFonts w:ascii="Times New Roman" w:hAnsi="Times New Roman" w:cs="Times New Roman"/>
          <w:b/>
          <w:sz w:val="28"/>
          <w:szCs w:val="28"/>
        </w:rPr>
        <w:t>д</w:t>
      </w:r>
      <w:r w:rsidR="00F035CB">
        <w:rPr>
          <w:rFonts w:ascii="Times New Roman" w:hAnsi="Times New Roman" w:cs="Times New Roman"/>
          <w:b/>
          <w:sz w:val="28"/>
          <w:szCs w:val="28"/>
        </w:rPr>
        <w:t xml:space="preserve">отации </w:t>
      </w:r>
      <w:r w:rsidR="00F035CB">
        <w:rPr>
          <w:rFonts w:ascii="Times New Roman" w:hAnsi="Times New Roman" w:cs="Times New Roman"/>
          <w:sz w:val="28"/>
          <w:szCs w:val="28"/>
        </w:rPr>
        <w:t>в 201</w:t>
      </w:r>
      <w:r w:rsidR="004061A3">
        <w:rPr>
          <w:rFonts w:ascii="Times New Roman" w:hAnsi="Times New Roman" w:cs="Times New Roman"/>
          <w:sz w:val="28"/>
          <w:szCs w:val="28"/>
        </w:rPr>
        <w:t>7</w:t>
      </w:r>
      <w:r w:rsidR="00F035C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были запланированы в доходной части бюджета в объеме </w:t>
      </w:r>
      <w:r w:rsidR="004061A3">
        <w:rPr>
          <w:rFonts w:ascii="Times New Roman" w:hAnsi="Times New Roman" w:cs="Times New Roman"/>
          <w:sz w:val="28"/>
          <w:szCs w:val="28"/>
        </w:rPr>
        <w:t>200</w:t>
      </w:r>
      <w:r w:rsidR="00F862B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62A7">
        <w:rPr>
          <w:rFonts w:ascii="Times New Roman" w:hAnsi="Times New Roman" w:cs="Times New Roman"/>
          <w:sz w:val="28"/>
          <w:szCs w:val="28"/>
        </w:rPr>
        <w:t>.</w:t>
      </w:r>
      <w:r w:rsidR="006A3E19" w:rsidRPr="006A3E19">
        <w:rPr>
          <w:rFonts w:ascii="Times New Roman" w:hAnsi="Times New Roman" w:cs="Times New Roman"/>
          <w:sz w:val="28"/>
          <w:szCs w:val="28"/>
        </w:rPr>
        <w:t xml:space="preserve"> </w:t>
      </w:r>
      <w:r w:rsidR="00F862B9">
        <w:rPr>
          <w:rFonts w:ascii="Times New Roman" w:hAnsi="Times New Roman" w:cs="Times New Roman"/>
          <w:sz w:val="28"/>
          <w:szCs w:val="28"/>
        </w:rPr>
        <w:t>В</w:t>
      </w:r>
      <w:r w:rsidR="006A3E19">
        <w:rPr>
          <w:rFonts w:ascii="Times New Roman" w:hAnsi="Times New Roman" w:cs="Times New Roman"/>
          <w:sz w:val="28"/>
          <w:szCs w:val="28"/>
        </w:rPr>
        <w:t xml:space="preserve"> ходе исполнения бюджета первоначально утвержденный план </w:t>
      </w:r>
      <w:r w:rsidR="00F862B9">
        <w:rPr>
          <w:rFonts w:ascii="Times New Roman" w:hAnsi="Times New Roman" w:cs="Times New Roman"/>
          <w:sz w:val="28"/>
          <w:szCs w:val="28"/>
        </w:rPr>
        <w:t>увеличен</w:t>
      </w:r>
      <w:r w:rsidR="001462A7">
        <w:rPr>
          <w:rFonts w:ascii="Times New Roman" w:hAnsi="Times New Roman" w:cs="Times New Roman"/>
          <w:sz w:val="28"/>
          <w:szCs w:val="28"/>
        </w:rPr>
        <w:t xml:space="preserve"> на </w:t>
      </w:r>
      <w:r w:rsidR="004061A3">
        <w:rPr>
          <w:rFonts w:ascii="Times New Roman" w:hAnsi="Times New Roman" w:cs="Times New Roman"/>
          <w:sz w:val="28"/>
          <w:szCs w:val="28"/>
        </w:rPr>
        <w:t>827</w:t>
      </w:r>
      <w:r w:rsidR="00F862B9">
        <w:rPr>
          <w:rFonts w:ascii="Times New Roman" w:hAnsi="Times New Roman" w:cs="Times New Roman"/>
          <w:sz w:val="28"/>
          <w:szCs w:val="28"/>
        </w:rPr>
        <w:t>,0</w:t>
      </w:r>
      <w:r w:rsidR="001462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61A3">
        <w:rPr>
          <w:rFonts w:ascii="Times New Roman" w:hAnsi="Times New Roman" w:cs="Times New Roman"/>
          <w:sz w:val="28"/>
          <w:szCs w:val="28"/>
        </w:rPr>
        <w:t xml:space="preserve"> и</w:t>
      </w:r>
      <w:r w:rsidR="001462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061A3">
        <w:rPr>
          <w:rFonts w:ascii="Times New Roman" w:hAnsi="Times New Roman" w:cs="Times New Roman"/>
          <w:sz w:val="28"/>
          <w:szCs w:val="28"/>
        </w:rPr>
        <w:t>1027,0</w:t>
      </w:r>
      <w:r w:rsidR="001462A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61625" w:rsidRDefault="006A3E19" w:rsidP="00F61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Дотации на выравнивание уровня бюджетной обеспеченности – </w:t>
      </w:r>
      <w:r w:rsidR="004061A3">
        <w:rPr>
          <w:rFonts w:ascii="Times New Roman" w:hAnsi="Times New Roman" w:cs="Times New Roman"/>
          <w:i/>
          <w:sz w:val="28"/>
          <w:szCs w:val="28"/>
        </w:rPr>
        <w:t>50</w:t>
      </w:r>
      <w:r w:rsidR="00F862B9"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i/>
          <w:sz w:val="28"/>
          <w:szCs w:val="28"/>
        </w:rPr>
        <w:t xml:space="preserve"> тыс. рублей;</w:t>
      </w:r>
    </w:p>
    <w:p w:rsidR="001462A7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Дотаци</w:t>
      </w:r>
      <w:r w:rsidR="006A3E1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A7" w:rsidRPr="00F862B9">
        <w:rPr>
          <w:rFonts w:ascii="Times New Roman" w:hAnsi="Times New Roman" w:cs="Times New Roman"/>
          <w:i/>
          <w:sz w:val="28"/>
          <w:szCs w:val="28"/>
        </w:rPr>
        <w:t>–</w:t>
      </w:r>
      <w:r w:rsidR="006A3E19" w:rsidRPr="00F862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1A3">
        <w:rPr>
          <w:rFonts w:ascii="Times New Roman" w:hAnsi="Times New Roman" w:cs="Times New Roman"/>
          <w:i/>
          <w:sz w:val="28"/>
          <w:szCs w:val="28"/>
        </w:rPr>
        <w:t>977</w:t>
      </w:r>
      <w:r w:rsidR="00F862B9" w:rsidRPr="00F862B9">
        <w:rPr>
          <w:rFonts w:ascii="Times New Roman" w:hAnsi="Times New Roman" w:cs="Times New Roman"/>
          <w:i/>
          <w:sz w:val="28"/>
          <w:szCs w:val="28"/>
        </w:rPr>
        <w:t>,0</w:t>
      </w:r>
      <w:r w:rsidR="001462A7" w:rsidRPr="001462A7">
        <w:rPr>
          <w:rFonts w:ascii="Times New Roman" w:hAnsi="Times New Roman" w:cs="Times New Roman"/>
          <w:i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</w:t>
      </w:r>
      <w:r w:rsidR="00F862B9">
        <w:rPr>
          <w:rFonts w:ascii="Times New Roman" w:hAnsi="Times New Roman" w:cs="Times New Roman"/>
          <w:sz w:val="28"/>
          <w:szCs w:val="28"/>
        </w:rPr>
        <w:t>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A3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</w:t>
      </w:r>
      <w:r w:rsidR="004061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 </w:t>
      </w:r>
      <w:r w:rsidR="004061A3">
        <w:rPr>
          <w:rFonts w:ascii="Times New Roman" w:hAnsi="Times New Roman" w:cs="Times New Roman"/>
          <w:sz w:val="28"/>
          <w:szCs w:val="28"/>
        </w:rPr>
        <w:t>65,6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061A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 К уровню 201</w:t>
      </w:r>
      <w:r w:rsidR="004061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F862B9">
        <w:rPr>
          <w:rFonts w:ascii="Times New Roman" w:hAnsi="Times New Roman" w:cs="Times New Roman"/>
          <w:sz w:val="28"/>
          <w:szCs w:val="28"/>
        </w:rPr>
        <w:t>снизились</w:t>
      </w:r>
      <w:r w:rsidR="00270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61A3">
        <w:rPr>
          <w:rFonts w:ascii="Times New Roman" w:hAnsi="Times New Roman" w:cs="Times New Roman"/>
          <w:sz w:val="28"/>
          <w:szCs w:val="28"/>
        </w:rPr>
        <w:t>1,2</w:t>
      </w:r>
      <w:r w:rsidR="00270CC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74B" w:rsidRDefault="00D7574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74B">
        <w:rPr>
          <w:rFonts w:ascii="Times New Roman" w:hAnsi="Times New Roman" w:cs="Times New Roman"/>
          <w:b/>
          <w:sz w:val="28"/>
          <w:szCs w:val="28"/>
        </w:rPr>
        <w:lastRenderedPageBreak/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, передаваемые бюджетам </w:t>
      </w:r>
      <w:r w:rsidR="00D06717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D06717">
        <w:rPr>
          <w:rFonts w:ascii="Times New Roman" w:hAnsi="Times New Roman" w:cs="Times New Roman"/>
          <w:sz w:val="28"/>
          <w:szCs w:val="28"/>
        </w:rPr>
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составили </w:t>
      </w:r>
      <w:r w:rsidR="00D02A59">
        <w:rPr>
          <w:rFonts w:ascii="Times New Roman" w:hAnsi="Times New Roman" w:cs="Times New Roman"/>
          <w:sz w:val="28"/>
          <w:szCs w:val="28"/>
        </w:rPr>
        <w:t>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06717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B9" w:rsidRDefault="00F862B9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2B9">
        <w:rPr>
          <w:rFonts w:ascii="Times New Roman" w:hAnsi="Times New Roman" w:cs="Times New Roman"/>
          <w:b/>
          <w:sz w:val="28"/>
          <w:szCs w:val="28"/>
        </w:rPr>
        <w:t xml:space="preserve">Прочие </w:t>
      </w:r>
      <w:r w:rsidR="00D02A59">
        <w:rPr>
          <w:rFonts w:ascii="Times New Roman" w:hAnsi="Times New Roman" w:cs="Times New Roman"/>
          <w:b/>
          <w:sz w:val="28"/>
          <w:szCs w:val="28"/>
        </w:rPr>
        <w:t>м</w:t>
      </w:r>
      <w:r w:rsidR="00D02A59" w:rsidRPr="00D7574B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бюджетам поселений поступили в сумме </w:t>
      </w:r>
      <w:r w:rsidR="00D02A59">
        <w:rPr>
          <w:rFonts w:ascii="Times New Roman" w:hAnsi="Times New Roman" w:cs="Times New Roman"/>
          <w:sz w:val="28"/>
          <w:szCs w:val="28"/>
        </w:rPr>
        <w:t>3396,5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100,0% утвержденных </w:t>
      </w:r>
      <w:r w:rsidRPr="00D02A59">
        <w:rPr>
          <w:rFonts w:ascii="Times New Roman" w:hAnsi="Times New Roman" w:cs="Times New Roman"/>
          <w:sz w:val="28"/>
          <w:szCs w:val="28"/>
        </w:rPr>
        <w:t>назначений.</w:t>
      </w: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D7574B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D75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AA06C1">
        <w:rPr>
          <w:rFonts w:ascii="Times New Roman" w:hAnsi="Times New Roman" w:cs="Times New Roman"/>
          <w:sz w:val="28"/>
          <w:szCs w:val="28"/>
        </w:rPr>
        <w:t>5623,4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</w:t>
      </w:r>
      <w:r w:rsidR="00CA045A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A06C1">
        <w:rPr>
          <w:rFonts w:ascii="Times New Roman" w:hAnsi="Times New Roman" w:cs="Times New Roman"/>
          <w:sz w:val="28"/>
          <w:szCs w:val="28"/>
        </w:rPr>
        <w:t>2995,8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45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035CB" w:rsidRDefault="00F035CB" w:rsidP="00F035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AA06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A06C1">
        <w:rPr>
          <w:rFonts w:ascii="Times New Roman" w:hAnsi="Times New Roman" w:cs="Times New Roman"/>
          <w:sz w:val="28"/>
          <w:szCs w:val="28"/>
        </w:rPr>
        <w:t>5623,4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2798C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FB02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AA06C1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A06C1">
        <w:rPr>
          <w:rFonts w:ascii="Times New Roman" w:hAnsi="Times New Roman" w:cs="Times New Roman"/>
          <w:sz w:val="28"/>
          <w:szCs w:val="28"/>
        </w:rPr>
        <w:t>2866,1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06C1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CA045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D7574B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AA06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A06C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e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AA06C1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C1" w:rsidRDefault="00AA06C1" w:rsidP="00AA0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C1" w:rsidRDefault="004A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0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623,4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C1" w:rsidRDefault="004A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C1" w:rsidRDefault="004A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</w:p>
        </w:tc>
      </w:tr>
      <w:tr w:rsidR="00512D94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94" w:rsidRDefault="005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94" w:rsidRDefault="005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2 757,3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94" w:rsidRDefault="005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94" w:rsidRDefault="0051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CA045A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2 859,8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5A" w:rsidRDefault="00CA0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3 361,4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F035CB" w:rsidTr="00F035C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3 447,3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C95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0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</w:tbl>
    <w:p w:rsidR="00F035CB" w:rsidRDefault="00F035CB" w:rsidP="00F0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E545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CA04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512D94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E545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04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 201</w:t>
      </w:r>
      <w:r w:rsidR="00444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самый низкий темп роста </w:t>
      </w:r>
      <w:r w:rsidR="00444F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>85,1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512D94" w:rsidRDefault="00F035CB" w:rsidP="00F03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</w:t>
      </w:r>
      <w:r w:rsidR="00E545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E545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:rsidR="00F035CB" w:rsidRDefault="00F035CB" w:rsidP="00F035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по разделам  классификации бюджета представлена в таблице.</w:t>
      </w:r>
    </w:p>
    <w:p w:rsidR="00F035CB" w:rsidRDefault="00F035CB" w:rsidP="00F035CB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F035CB" w:rsidTr="00512D9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F035CB" w:rsidRDefault="00F035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</w:t>
            </w:r>
            <w:r w:rsidR="00E54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E54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E545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роста,</w:t>
            </w:r>
          </w:p>
          <w:p w:rsidR="00F035CB" w:rsidRDefault="00F035CB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512D9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</w:tr>
      <w:tr w:rsidR="00E5457F" w:rsidTr="002B3CD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57F" w:rsidRDefault="00E5457F" w:rsidP="002B3C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57F" w:rsidTr="00512D9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7F" w:rsidRDefault="00E5457F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5457F" w:rsidRDefault="00E5457F" w:rsidP="00512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 раза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3485,3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E5457F" w:rsidTr="00F035C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7F" w:rsidRDefault="00E54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 w:rsidP="004061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5623,4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7F" w:rsidRDefault="00E545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раза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512D94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</w:t>
      </w:r>
      <w:r w:rsidR="00512D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</w:t>
      </w:r>
      <w:r w:rsidR="00E41C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отмечается рост расходов бюджета по </w:t>
      </w:r>
      <w:r w:rsidR="00E41CB8">
        <w:rPr>
          <w:rFonts w:ascii="Times New Roman" w:hAnsi="Times New Roman" w:cs="Times New Roman"/>
          <w:sz w:val="28"/>
          <w:szCs w:val="28"/>
        </w:rPr>
        <w:t>4 разделам.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занимают  </w:t>
      </w:r>
      <w:r w:rsidR="000F2DDA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раздела, это «Общегосударственные расходы»</w:t>
      </w:r>
      <w:r w:rsidR="008D1C35">
        <w:rPr>
          <w:rFonts w:ascii="Times New Roman" w:hAnsi="Times New Roman" w:cs="Times New Roman"/>
          <w:sz w:val="28"/>
          <w:szCs w:val="28"/>
        </w:rPr>
        <w:t xml:space="preserve"> - </w:t>
      </w:r>
      <w:r w:rsidR="00E41CB8">
        <w:rPr>
          <w:rFonts w:ascii="Times New Roman" w:hAnsi="Times New Roman" w:cs="Times New Roman"/>
          <w:sz w:val="28"/>
          <w:szCs w:val="28"/>
        </w:rPr>
        <w:t>29</w:t>
      </w:r>
      <w:r w:rsidR="008D1C35">
        <w:rPr>
          <w:rFonts w:ascii="Times New Roman" w:hAnsi="Times New Roman" w:cs="Times New Roman"/>
          <w:sz w:val="28"/>
          <w:szCs w:val="28"/>
        </w:rPr>
        <w:t>,4%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1C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Культура, кинематография»</w:t>
      </w:r>
      <w:r w:rsidR="008D1C35">
        <w:rPr>
          <w:rFonts w:ascii="Times New Roman" w:hAnsi="Times New Roman" w:cs="Times New Roman"/>
          <w:sz w:val="28"/>
          <w:szCs w:val="28"/>
        </w:rPr>
        <w:t xml:space="preserve"> - </w:t>
      </w:r>
      <w:r w:rsidR="00E41CB8">
        <w:rPr>
          <w:rFonts w:ascii="Times New Roman" w:hAnsi="Times New Roman" w:cs="Times New Roman"/>
          <w:sz w:val="28"/>
          <w:szCs w:val="28"/>
        </w:rPr>
        <w:t>62,0</w:t>
      </w:r>
      <w:r w:rsidR="008D1C3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</w:t>
      </w:r>
      <w:r w:rsidR="00E41CB8">
        <w:rPr>
          <w:rFonts w:ascii="Times New Roman" w:hAnsi="Times New Roman" w:cs="Times New Roman"/>
          <w:sz w:val="28"/>
          <w:szCs w:val="28"/>
        </w:rPr>
        <w:t>1656,1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от утвержденных сводной бюджетной росписью назначений.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864FE5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FE5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64FE5">
        <w:rPr>
          <w:rFonts w:ascii="Times New Roman" w:hAnsi="Times New Roman" w:cs="Times New Roman"/>
          <w:sz w:val="28"/>
          <w:szCs w:val="28"/>
        </w:rPr>
        <w:t>29</w:t>
      </w:r>
      <w:r w:rsidR="008D1C3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2D7535">
        <w:rPr>
          <w:rFonts w:ascii="Times New Roman" w:hAnsi="Times New Roman" w:cs="Times New Roman"/>
          <w:sz w:val="28"/>
          <w:szCs w:val="28"/>
        </w:rPr>
        <w:t xml:space="preserve"> </w:t>
      </w:r>
      <w:r w:rsidR="00864FE5">
        <w:rPr>
          <w:rFonts w:ascii="Times New Roman" w:hAnsi="Times New Roman" w:cs="Times New Roman"/>
          <w:sz w:val="28"/>
          <w:szCs w:val="28"/>
        </w:rPr>
        <w:t>21,0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8D1C35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Style w:val="ae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F035CB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864FE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864F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 w:rsidP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864F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F035CB" w:rsidRDefault="00F03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864FE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4061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1656,1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1656,1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64FE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>
            <w:pPr>
              <w:jc w:val="center"/>
              <w:rPr>
                <w:rFonts w:ascii="Times New Roman" w:hAnsi="Times New Roman" w:cs="Times New Roman"/>
              </w:rPr>
            </w:pPr>
            <w:r w:rsidRPr="000F2DDA">
              <w:rPr>
                <w:rFonts w:ascii="Times New Roman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 w:rsidP="00406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Pr="000F2DDA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4FE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406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2D7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4FE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406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8D1C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64FE5" w:rsidTr="00F035CB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 w:rsidP="00406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FE5" w:rsidRDefault="00864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данным, представленным  в таблице, расходы по всем подразделам исполнены  в полном объеме.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Расхода на обеспечение деятельности главы </w:t>
      </w:r>
      <w:r w:rsidR="008747F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47F4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 w:rsidR="008747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64FE5">
        <w:rPr>
          <w:rFonts w:ascii="Times New Roman" w:hAnsi="Times New Roman" w:cs="Times New Roman"/>
          <w:sz w:val="28"/>
          <w:szCs w:val="28"/>
        </w:rPr>
        <w:t>484,6</w:t>
      </w:r>
      <w:r w:rsidR="002D7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</w:t>
      </w:r>
      <w:r w:rsidR="00416A4E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FE5">
        <w:rPr>
          <w:rFonts w:ascii="Times New Roman" w:hAnsi="Times New Roman" w:cs="Times New Roman"/>
          <w:sz w:val="28"/>
          <w:szCs w:val="28"/>
        </w:rPr>
        <w:t>22,1</w:t>
      </w:r>
      <w:r w:rsidR="00416A4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64FE5">
        <w:rPr>
          <w:rFonts w:ascii="Times New Roman" w:hAnsi="Times New Roman" w:cs="Times New Roman"/>
          <w:sz w:val="28"/>
          <w:szCs w:val="28"/>
        </w:rPr>
        <w:t>12,0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86B31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центрального аппарата по сравнению с предшествующим периодом </w:t>
      </w:r>
      <w:r w:rsidR="00864FE5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64FE5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 и составили</w:t>
      </w:r>
      <w:r w:rsidR="00483820">
        <w:rPr>
          <w:rFonts w:ascii="Times New Roman" w:hAnsi="Times New Roman" w:cs="Times New Roman"/>
          <w:sz w:val="28"/>
          <w:szCs w:val="28"/>
        </w:rPr>
        <w:t xml:space="preserve"> </w:t>
      </w:r>
      <w:r w:rsidR="00864FE5">
        <w:rPr>
          <w:rFonts w:ascii="Times New Roman" w:hAnsi="Times New Roman" w:cs="Times New Roman"/>
          <w:sz w:val="28"/>
          <w:szCs w:val="28"/>
        </w:rPr>
        <w:t>1124,9</w:t>
      </w:r>
      <w:r w:rsidR="0041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286B31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разделу 02 «Национальная оборона» 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 </w:t>
      </w:r>
      <w:r w:rsidR="00FC56F0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к плану. К уровню 201</w:t>
      </w:r>
      <w:r w:rsidR="00FC56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C56F0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C56F0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Расхода направлены на осуществление полномочий по первичному воинскому учету</w:t>
      </w:r>
      <w:r w:rsidR="00CE23E1"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расходные обязательства бюджетом предусмотрены в объеме 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359,0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</w:t>
      </w:r>
      <w:r w:rsidR="004D268E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план</w:t>
      </w:r>
      <w:r w:rsidR="004C40F7">
        <w:rPr>
          <w:rFonts w:ascii="Times New Roman" w:eastAsia="Times New Roman" w:hAnsi="Times New Roman"/>
          <w:sz w:val="28"/>
          <w:szCs w:val="28"/>
          <w:lang w:eastAsia="ru-RU"/>
        </w:rPr>
        <w:t>овых назначений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 расходов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в 4,2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общем объеме бюджета доля расходов по разделу составляет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201</w:t>
      </w:r>
      <w:r w:rsidR="004C40F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03800" cy="2565400"/>
            <wp:effectExtent l="19050" t="0" r="25400" b="635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«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что составляет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86,3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жилищное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 направлено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13,7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расходов раздела, или 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49,0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FC56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расходы бюджета с учетом внесенных изменений утверждены в объеме 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3485,3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62,0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Анализ динамики расходов бюджета по данному разделу показал, что по сравнению с 201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объемы расходов у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величился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в 3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в 201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201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представлена в диаграмме</w:t>
      </w:r>
      <w:r w:rsidR="00381A9F">
        <w:rPr>
          <w:rFonts w:ascii="Times New Roman" w:eastAsia="Times New Roman" w:hAnsi="Times New Roman"/>
          <w:sz w:val="28"/>
          <w:szCs w:val="28"/>
          <w:lang w:eastAsia="ru-RU"/>
        </w:rPr>
        <w:t>,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35CB" w:rsidRDefault="00D0342C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42C" w:rsidRDefault="00D0342C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522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22">
        <w:rPr>
          <w:rFonts w:ascii="Times New Roman" w:eastAsia="Times New Roman" w:hAnsi="Times New Roman"/>
          <w:sz w:val="28"/>
          <w:szCs w:val="28"/>
          <w:lang w:eastAsia="ru-RU"/>
        </w:rPr>
        <w:t>Средства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аправлены в виде субсидий муниципальн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42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в сумме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3485,3</w:t>
      </w:r>
      <w:r w:rsidR="006A3EB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рублей, в том числе</w:t>
      </w:r>
      <w:r w:rsidR="00E2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3EB1" w:rsidRDefault="006A3EB1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выполнение муниципального задания –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1896,5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20522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3EB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6A3EB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0522" w:rsidRDefault="006A3EB1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ремонт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1562,5</w:t>
      </w:r>
      <w:r w:rsidR="009C55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522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620" w:rsidRDefault="005F2620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2620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политика»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общем объеме занимает 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всех расходов, средства направлены на выплату пенсий за выслугу лет лицам, замещавшим муниципальные должности.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объем бюджетных расходов утвержден в сумме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рублей, исполнение составило  </w:t>
      </w:r>
      <w:r w:rsidR="00E10D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  тыс. рублей или 100,0 процента.</w:t>
      </w:r>
    </w:p>
    <w:p w:rsidR="00F035CB" w:rsidRDefault="00F035CB" w:rsidP="00F035CB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общем объеме расходов бюджета доля кассового исполнения по разделу составила 0,</w:t>
      </w:r>
      <w:r w:rsidR="00BA1A2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2C2F5C" w:rsidRDefault="002C2F5C" w:rsidP="002C2F5C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A27153">
        <w:rPr>
          <w:rFonts w:ascii="Times New Roman" w:hAnsi="Times New Roman" w:cs="Times New Roman"/>
          <w:b/>
          <w:i/>
          <w:sz w:val="28"/>
          <w:szCs w:val="28"/>
        </w:rPr>
        <w:t>Анал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изируя исполнение бюджета, сделан вывод о неэффективном использовании средств бюджета в сумме </w:t>
      </w:r>
      <w:r w:rsidR="00A27153">
        <w:rPr>
          <w:rFonts w:ascii="Times New Roman" w:hAnsi="Times New Roman" w:cs="Times New Roman"/>
          <w:b/>
          <w:i/>
          <w:sz w:val="28"/>
          <w:szCs w:val="28"/>
        </w:rPr>
        <w:t>8,9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из них исполнение судебных актов (код 831) </w:t>
      </w:r>
      <w:r w:rsidR="00A27153">
        <w:rPr>
          <w:rFonts w:ascii="Times New Roman" w:hAnsi="Times New Roman" w:cs="Times New Roman"/>
          <w:b/>
          <w:i/>
          <w:sz w:val="28"/>
          <w:szCs w:val="28"/>
        </w:rPr>
        <w:t>2,0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уплата иных платежей (пени) ко</w:t>
      </w:r>
      <w:r w:rsidR="00B50FC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853 – </w:t>
      </w:r>
      <w:r w:rsidR="00A27153">
        <w:rPr>
          <w:rFonts w:ascii="Times New Roman" w:hAnsi="Times New Roman" w:cs="Times New Roman"/>
          <w:b/>
          <w:i/>
          <w:sz w:val="28"/>
          <w:szCs w:val="28"/>
        </w:rPr>
        <w:t>6,9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тыс. </w:t>
      </w:r>
      <w:r w:rsidRPr="00A27153">
        <w:rPr>
          <w:rFonts w:ascii="Times New Roman" w:hAnsi="Times New Roman" w:cs="Times New Roman"/>
          <w:b/>
          <w:i/>
          <w:sz w:val="28"/>
          <w:szCs w:val="28"/>
        </w:rPr>
        <w:t>рублей.</w:t>
      </w:r>
      <w:r w:rsidRPr="006972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35CB" w:rsidRDefault="00F035CB" w:rsidP="00F035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583992">
        <w:rPr>
          <w:rFonts w:ascii="Times New Roman" w:hAnsi="Times New Roman" w:cs="Times New Roman"/>
          <w:b/>
          <w:sz w:val="28"/>
          <w:szCs w:val="28"/>
        </w:rPr>
        <w:t>Пеклинское</w:t>
      </w:r>
      <w:proofErr w:type="spellEnd"/>
      <w:r w:rsidR="005839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сельское поселение» и источники внутреннего финансирования дефицита бюджета.</w:t>
      </w:r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152A57">
        <w:rPr>
          <w:rFonts w:ascii="Times New Roman" w:hAnsi="Times New Roman" w:cs="Times New Roman"/>
          <w:sz w:val="28"/>
          <w:szCs w:val="28"/>
        </w:rPr>
        <w:t>7</w:t>
      </w:r>
      <w:r w:rsidR="00E20522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бюджет был утвержден  бездефицитным.</w:t>
      </w:r>
      <w:proofErr w:type="gramEnd"/>
    </w:p>
    <w:p w:rsidR="00F035CB" w:rsidRDefault="00F035CB" w:rsidP="00F035C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152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дефицит бюджета утвержден в сумме </w:t>
      </w:r>
      <w:r w:rsidR="00152A57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r w:rsidR="004737C9">
        <w:rPr>
          <w:rFonts w:ascii="Times New Roman" w:hAnsi="Times New Roman"/>
          <w:color w:val="000000"/>
          <w:sz w:val="28"/>
          <w:szCs w:val="28"/>
        </w:rPr>
        <w:t>Пеклинское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proofErr w:type="spellStart"/>
      <w:r w:rsidR="00152A57">
        <w:rPr>
          <w:rFonts w:ascii="Times New Roman" w:hAnsi="Times New Roman"/>
          <w:color w:val="000000"/>
          <w:sz w:val="28"/>
          <w:szCs w:val="28"/>
        </w:rPr>
        <w:t>профицитом</w:t>
      </w:r>
      <w:proofErr w:type="spellEnd"/>
      <w:r w:rsidR="00152A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AB08B7">
        <w:rPr>
          <w:rFonts w:ascii="Times New Roman" w:hAnsi="Times New Roman"/>
          <w:color w:val="000000"/>
          <w:sz w:val="28"/>
          <w:szCs w:val="28"/>
        </w:rPr>
        <w:t>3</w:t>
      </w:r>
      <w:r w:rsidR="00152A57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e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186,1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E2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F035CB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 xml:space="preserve"> 32,4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 w:rsidP="00E2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E237F8">
              <w:rPr>
                <w:rFonts w:ascii="Times New Roman" w:hAnsi="Times New Roman" w:cs="Times New Roman"/>
                <w:sz w:val="28"/>
                <w:szCs w:val="28"/>
              </w:rPr>
              <w:t>258,3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5CB" w:rsidRDefault="00F0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0522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290,7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 272,8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22" w:rsidRDefault="00E2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7F148F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F" w:rsidRDefault="007F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F" w:rsidRDefault="007F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F" w:rsidRDefault="007F148F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F" w:rsidRDefault="007F148F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8F" w:rsidRDefault="007F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152A57" w:rsidTr="00F035C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7" w:rsidRDefault="0015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7" w:rsidRDefault="0015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7" w:rsidRDefault="00152A57" w:rsidP="00E2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(-1,6)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7" w:rsidRDefault="00152A57" w:rsidP="00152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 3,0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57" w:rsidRDefault="0015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152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152A57">
        <w:rPr>
          <w:rFonts w:ascii="Times New Roman" w:hAnsi="Times New Roman" w:cs="Times New Roman"/>
          <w:sz w:val="28"/>
          <w:szCs w:val="28"/>
        </w:rPr>
        <w:t>1,6</w:t>
      </w:r>
      <w:r w:rsidR="0098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состоянию на 1 января 201</w:t>
      </w:r>
      <w:r w:rsidR="00152A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52A57">
        <w:rPr>
          <w:rFonts w:ascii="Times New Roman" w:hAnsi="Times New Roman" w:cs="Times New Roman"/>
          <w:sz w:val="28"/>
          <w:szCs w:val="28"/>
        </w:rPr>
        <w:t>4</w:t>
      </w:r>
      <w:r w:rsidR="007F148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035CB" w:rsidRDefault="00F035CB" w:rsidP="00F035C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</w:t>
      </w:r>
      <w:r w:rsidR="00152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152A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F035CB" w:rsidRPr="00C4382F" w:rsidRDefault="00F035CB" w:rsidP="00C4382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F035CB" w:rsidRDefault="00F035CB" w:rsidP="00F035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583992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2</w:t>
      </w:r>
      <w:r w:rsidR="00881B99">
        <w:rPr>
          <w:rFonts w:ascii="Times New Roman" w:hAnsi="Times New Roman" w:cs="Times New Roman"/>
          <w:sz w:val="28"/>
          <w:szCs w:val="28"/>
        </w:rPr>
        <w:t>4</w:t>
      </w:r>
      <w:r w:rsidRPr="00881B99">
        <w:rPr>
          <w:rFonts w:ascii="Times New Roman" w:hAnsi="Times New Roman" w:cs="Times New Roman"/>
          <w:sz w:val="28"/>
          <w:szCs w:val="28"/>
        </w:rPr>
        <w:t>.12.2010. года №</w:t>
      </w:r>
      <w:r w:rsidR="00881B99">
        <w:rPr>
          <w:rFonts w:ascii="Times New Roman" w:hAnsi="Times New Roman" w:cs="Times New Roman"/>
          <w:sz w:val="28"/>
          <w:szCs w:val="28"/>
        </w:rPr>
        <w:t>2</w:t>
      </w:r>
      <w:r w:rsidRPr="00881B99">
        <w:rPr>
          <w:rFonts w:ascii="Times New Roman" w:hAnsi="Times New Roman" w:cs="Times New Roman"/>
          <w:sz w:val="28"/>
          <w:szCs w:val="28"/>
        </w:rPr>
        <w:t>4.</w:t>
      </w:r>
    </w:p>
    <w:p w:rsidR="00C4382F" w:rsidRPr="00C4382F" w:rsidRDefault="00C4382F" w:rsidP="00C4382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Пеклинского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Пеклинское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</w:t>
      </w:r>
      <w:r w:rsidR="00311D9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11D9D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Пеклинской</w:t>
      </w:r>
      <w:proofErr w:type="spellEnd"/>
      <w:r w:rsidRPr="00C438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в сумме 10,0 тыс. рублей. </w:t>
      </w:r>
      <w:r w:rsidRPr="00C4382F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F035CB" w:rsidRPr="004E1A91" w:rsidRDefault="00F035CB" w:rsidP="00F035CB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31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дебиторской и кредиторской задолженности</w:t>
      </w:r>
      <w:r w:rsidR="004E1A91">
        <w:rPr>
          <w:rFonts w:ascii="Times New Roman" w:hAnsi="Times New Roman" w:cs="Times New Roman"/>
          <w:b/>
          <w:sz w:val="28"/>
          <w:szCs w:val="28"/>
        </w:rPr>
        <w:t>,</w:t>
      </w:r>
      <w:r w:rsidR="004E1A91" w:rsidRPr="004E1A91">
        <w:rPr>
          <w:rFonts w:ascii="Times New Roman" w:hAnsi="Times New Roman" w:cs="Times New Roman"/>
          <w:sz w:val="28"/>
          <w:szCs w:val="28"/>
        </w:rPr>
        <w:t xml:space="preserve"> </w:t>
      </w:r>
      <w:r w:rsidR="004E1A91" w:rsidRPr="004E1A91">
        <w:rPr>
          <w:rFonts w:ascii="Times New Roman" w:hAnsi="Times New Roman" w:cs="Times New Roman"/>
          <w:b/>
          <w:sz w:val="28"/>
          <w:szCs w:val="28"/>
        </w:rPr>
        <w:t>принятых и неисполненных обязательствах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4752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805948">
        <w:rPr>
          <w:rFonts w:ascii="Times New Roman" w:hAnsi="Times New Roman" w:cs="Times New Roman"/>
          <w:sz w:val="28"/>
          <w:szCs w:val="28"/>
        </w:rPr>
        <w:t>начало</w:t>
      </w:r>
      <w:r>
        <w:rPr>
          <w:rFonts w:ascii="Times New Roman" w:hAnsi="Times New Roman" w:cs="Times New Roman"/>
          <w:sz w:val="28"/>
          <w:szCs w:val="28"/>
        </w:rPr>
        <w:t xml:space="preserve"> отчетного периода  состав</w:t>
      </w:r>
      <w:r w:rsidR="00805948">
        <w:rPr>
          <w:rFonts w:ascii="Times New Roman" w:hAnsi="Times New Roman" w:cs="Times New Roman"/>
          <w:sz w:val="28"/>
          <w:szCs w:val="28"/>
        </w:rPr>
        <w:t>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231">
        <w:rPr>
          <w:rFonts w:ascii="Times New Roman" w:hAnsi="Times New Roman" w:cs="Times New Roman"/>
          <w:sz w:val="28"/>
          <w:szCs w:val="28"/>
        </w:rPr>
        <w:t>271,6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05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</w:t>
      </w:r>
      <w:r w:rsidR="00C62C85">
        <w:rPr>
          <w:rFonts w:ascii="Times New Roman" w:hAnsi="Times New Roman" w:cs="Times New Roman"/>
          <w:sz w:val="28"/>
          <w:szCs w:val="28"/>
        </w:rPr>
        <w:t>227,1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5231">
        <w:rPr>
          <w:rFonts w:ascii="Times New Roman" w:hAnsi="Times New Roman" w:cs="Times New Roman"/>
          <w:sz w:val="28"/>
          <w:szCs w:val="28"/>
        </w:rPr>
        <w:t>.</w:t>
      </w:r>
    </w:p>
    <w:p w:rsidR="00805948" w:rsidRDefault="00805948" w:rsidP="00805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конец отчетного периода кредиторская задолженность </w:t>
      </w:r>
      <w:r w:rsidR="00C62C85">
        <w:rPr>
          <w:rFonts w:ascii="Times New Roman" w:hAnsi="Times New Roman" w:cs="Times New Roman"/>
          <w:sz w:val="28"/>
          <w:szCs w:val="28"/>
        </w:rPr>
        <w:t xml:space="preserve">снизилась на </w:t>
      </w:r>
      <w:r w:rsidR="00475231">
        <w:rPr>
          <w:rFonts w:ascii="Times New Roman" w:hAnsi="Times New Roman" w:cs="Times New Roman"/>
          <w:sz w:val="28"/>
          <w:szCs w:val="28"/>
        </w:rPr>
        <w:t>67,6</w:t>
      </w:r>
      <w:r w:rsidR="00C62C85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75231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805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05948" w:rsidRDefault="00805948" w:rsidP="00805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</w:t>
      </w:r>
      <w:r w:rsidR="00475231">
        <w:rPr>
          <w:rFonts w:ascii="Times New Roman" w:hAnsi="Times New Roman" w:cs="Times New Roman"/>
          <w:sz w:val="28"/>
          <w:szCs w:val="28"/>
        </w:rPr>
        <w:t>87,9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035CB" w:rsidRDefault="00931698" w:rsidP="00F03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</w:t>
      </w:r>
      <w:r w:rsidR="00805948">
        <w:rPr>
          <w:rFonts w:ascii="Times New Roman" w:hAnsi="Times New Roman" w:cs="Times New Roman"/>
          <w:sz w:val="28"/>
          <w:szCs w:val="28"/>
        </w:rPr>
        <w:t xml:space="preserve"> формы 0503169 кредитор</w:t>
      </w:r>
      <w:r w:rsidR="00213DF4">
        <w:rPr>
          <w:rFonts w:ascii="Times New Roman" w:hAnsi="Times New Roman" w:cs="Times New Roman"/>
          <w:sz w:val="28"/>
          <w:szCs w:val="28"/>
        </w:rPr>
        <w:t>ская задолженность</w:t>
      </w:r>
      <w:r w:rsidR="00F035CB">
        <w:rPr>
          <w:rFonts w:ascii="Times New Roman" w:hAnsi="Times New Roman" w:cs="Times New Roman"/>
          <w:sz w:val="28"/>
          <w:szCs w:val="28"/>
        </w:rPr>
        <w:t xml:space="preserve"> носит текущий характер, просроченная задолженность отсутствует.</w:t>
      </w:r>
    </w:p>
    <w:p w:rsidR="00F035CB" w:rsidRDefault="00F035CB" w:rsidP="00F035CB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F035CB" w:rsidRDefault="00F035CB" w:rsidP="00F0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F035CB" w:rsidRDefault="00F035CB" w:rsidP="00F035C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 w:rsidR="001A6690">
        <w:rPr>
          <w:rFonts w:ascii="Times New Roman" w:hAnsi="Times New Roman" w:cs="Times New Roman"/>
          <w:snapToGrid w:val="0"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67E">
        <w:rPr>
          <w:rFonts w:ascii="Times New Roman" w:hAnsi="Times New Roman" w:cs="Times New Roman"/>
          <w:b/>
          <w:sz w:val="28"/>
          <w:szCs w:val="28"/>
        </w:rPr>
        <w:t>9. 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644813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644813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644813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A3E6C" w:rsidRDefault="004A4040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</w:t>
      </w:r>
      <w:proofErr w:type="spellStart"/>
      <w:r>
        <w:rPr>
          <w:rFonts w:ascii="Times New Roman" w:hAnsi="Times New Roman"/>
          <w:sz w:val="28"/>
          <w:szCs w:val="28"/>
        </w:rPr>
        <w:t>Пеклинском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функционировало 1 бюджетное учреждение </w:t>
      </w:r>
      <w:r w:rsidR="00F035CB">
        <w:rPr>
          <w:rFonts w:ascii="Times New Roman" w:hAnsi="Times New Roman"/>
          <w:sz w:val="28"/>
          <w:szCs w:val="28"/>
        </w:rPr>
        <w:t>- МБУК «</w:t>
      </w:r>
      <w:proofErr w:type="spellStart"/>
      <w:r w:rsidR="00A20E32">
        <w:rPr>
          <w:rFonts w:ascii="Times New Roman" w:hAnsi="Times New Roman"/>
          <w:sz w:val="28"/>
          <w:szCs w:val="28"/>
        </w:rPr>
        <w:t>Пеклинский</w:t>
      </w:r>
      <w:proofErr w:type="spellEnd"/>
      <w:r w:rsidR="00F035CB">
        <w:rPr>
          <w:rFonts w:ascii="Times New Roman" w:hAnsi="Times New Roman"/>
          <w:sz w:val="28"/>
          <w:szCs w:val="28"/>
        </w:rPr>
        <w:t xml:space="preserve"> сельский дом культуры»</w:t>
      </w:r>
      <w:r w:rsidR="00CA3E6C">
        <w:rPr>
          <w:rFonts w:ascii="Times New Roman" w:hAnsi="Times New Roman"/>
          <w:sz w:val="28"/>
          <w:szCs w:val="28"/>
        </w:rPr>
        <w:t>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4A40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объем бюджетных ассигнований в виде  субсидий в сумме </w:t>
      </w:r>
      <w:r w:rsidR="00CA3E6C">
        <w:rPr>
          <w:rFonts w:ascii="Times New Roman" w:hAnsi="Times New Roman" w:cs="Times New Roman"/>
          <w:sz w:val="28"/>
          <w:szCs w:val="28"/>
        </w:rPr>
        <w:t>1168,5</w:t>
      </w:r>
      <w:r w:rsidR="001B59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3E6C">
        <w:rPr>
          <w:rFonts w:ascii="Times New Roman" w:hAnsi="Times New Roman" w:cs="Times New Roman"/>
          <w:sz w:val="28"/>
          <w:szCs w:val="28"/>
        </w:rPr>
        <w:t>.</w:t>
      </w:r>
    </w:p>
    <w:p w:rsidR="00F035CB" w:rsidRDefault="00F035CB" w:rsidP="00F03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от оказания платных услуг, предоставление  которых осуществляется на платной основе, утверждены в объеме </w:t>
      </w:r>
      <w:r w:rsidR="00CA3E6C">
        <w:rPr>
          <w:rFonts w:ascii="Times New Roman" w:hAnsi="Times New Roman" w:cs="Times New Roman"/>
          <w:sz w:val="28"/>
          <w:szCs w:val="28"/>
        </w:rPr>
        <w:t>126,2</w:t>
      </w:r>
      <w:r w:rsidR="001B5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исполнение составило 100,0 процентов.</w:t>
      </w:r>
    </w:p>
    <w:p w:rsidR="009712E8" w:rsidRPr="002C7264" w:rsidRDefault="009712E8" w:rsidP="009712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«Отчет  об исполнении учреждением плана финансово-хозяйственной деятельности»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 w:rsidR="004A4040"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1C6149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149">
        <w:rPr>
          <w:rFonts w:ascii="Times New Roman" w:hAnsi="Times New Roman" w:cs="Times New Roman"/>
          <w:sz w:val="28"/>
          <w:szCs w:val="28"/>
        </w:rPr>
        <w:t xml:space="preserve"> отдельно по каждому виду финансового обеспечения (КВФО</w:t>
      </w:r>
      <w:r w:rsidRPr="00AA51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A5115">
          <w:rPr>
            <w:rStyle w:val="a4"/>
            <w:sz w:val="28"/>
            <w:szCs w:val="28"/>
          </w:rPr>
          <w:t>4</w:t>
        </w:r>
      </w:hyperlink>
      <w:r w:rsidRPr="00AA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A5115">
          <w:rPr>
            <w:rStyle w:val="a4"/>
            <w:sz w:val="28"/>
            <w:szCs w:val="28"/>
          </w:rPr>
          <w:t>5</w:t>
        </w:r>
      </w:hyperlink>
      <w:r w:rsidRPr="004C7703">
        <w:rPr>
          <w:rFonts w:ascii="Times New Roman" w:hAnsi="Times New Roman" w:cs="Times New Roman"/>
          <w:sz w:val="28"/>
          <w:szCs w:val="28"/>
        </w:rPr>
        <w:t>)</w:t>
      </w:r>
      <w:r w:rsidRPr="001C6149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832AEC" w:rsidRDefault="00F035CB" w:rsidP="004A4040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313E6">
        <w:rPr>
          <w:rFonts w:ascii="Times New Roman" w:hAnsi="Times New Roman" w:cs="Times New Roman"/>
          <w:b/>
          <w:i/>
          <w:sz w:val="28"/>
          <w:szCs w:val="28"/>
        </w:rPr>
        <w:t xml:space="preserve">Анализируя показатели </w:t>
      </w:r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>отчета форм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 xml:space="preserve"> 0503737 сделан</w:t>
      </w:r>
      <w:proofErr w:type="gramEnd"/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 xml:space="preserve"> вывод о неэффективном использовании средств в 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 xml:space="preserve">общей </w:t>
      </w:r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>сумме 6,9 тыс. рублей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>, в том числе</w:t>
      </w:r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A4040">
        <w:rPr>
          <w:rFonts w:ascii="Times New Roman" w:hAnsi="Times New Roman" w:cs="Times New Roman"/>
          <w:sz w:val="28"/>
          <w:szCs w:val="28"/>
        </w:rPr>
        <w:t xml:space="preserve"> </w:t>
      </w:r>
      <w:r w:rsidR="004A4040" w:rsidRPr="001313E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32AEC">
        <w:rPr>
          <w:rFonts w:ascii="Times New Roman" w:hAnsi="Times New Roman" w:cs="Times New Roman"/>
          <w:b/>
          <w:i/>
          <w:sz w:val="28"/>
          <w:szCs w:val="28"/>
        </w:rPr>
        <w:t>сполнение судебных актов код 831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 xml:space="preserve"> – 4,2 тыс. рублей,</w:t>
      </w:r>
      <w:r w:rsidR="00832AEC">
        <w:rPr>
          <w:rFonts w:ascii="Times New Roman" w:hAnsi="Times New Roman" w:cs="Times New Roman"/>
          <w:b/>
          <w:i/>
          <w:sz w:val="28"/>
          <w:szCs w:val="28"/>
        </w:rPr>
        <w:t xml:space="preserve"> и уплата иных платежей код 853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 xml:space="preserve"> – 2,7</w:t>
      </w:r>
      <w:r w:rsidR="00832AEC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1313E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2A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07">
        <w:rPr>
          <w:rFonts w:ascii="Times New Roman" w:hAnsi="Times New Roman"/>
          <w:sz w:val="28"/>
          <w:szCs w:val="28"/>
        </w:rPr>
        <w:t>Дебиторская</w:t>
      </w:r>
      <w:r>
        <w:rPr>
          <w:rFonts w:ascii="Times New Roman" w:hAnsi="Times New Roman"/>
          <w:sz w:val="28"/>
          <w:szCs w:val="28"/>
        </w:rPr>
        <w:t xml:space="preserve">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2179E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625EF" w:rsidRDefault="00B625EF" w:rsidP="00B62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</w:t>
      </w:r>
      <w:r w:rsidR="006A3E9A">
        <w:rPr>
          <w:rFonts w:ascii="Times New Roman" w:hAnsi="Times New Roman" w:cs="Times New Roman"/>
          <w:sz w:val="28"/>
          <w:szCs w:val="28"/>
        </w:rPr>
        <w:t xml:space="preserve">начало отчетного периода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6A3E9A">
        <w:rPr>
          <w:rFonts w:ascii="Times New Roman" w:hAnsi="Times New Roman" w:cs="Times New Roman"/>
          <w:sz w:val="28"/>
          <w:szCs w:val="28"/>
        </w:rPr>
        <w:t>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EF">
        <w:rPr>
          <w:rFonts w:ascii="Times New Roman" w:hAnsi="Times New Roman" w:cs="Times New Roman"/>
          <w:sz w:val="28"/>
          <w:szCs w:val="28"/>
        </w:rPr>
        <w:t>309,</w:t>
      </w:r>
      <w:r w:rsidR="00EB0B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B625EF" w:rsidRDefault="00B625EF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</w:t>
      </w:r>
      <w:r w:rsidR="002179EF">
        <w:rPr>
          <w:rFonts w:ascii="Times New Roman" w:hAnsi="Times New Roman" w:cs="Times New Roman"/>
          <w:sz w:val="28"/>
          <w:szCs w:val="28"/>
        </w:rPr>
        <w:t>241,6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1CD0" w:rsidRDefault="00A40F8D" w:rsidP="00321C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321CD0">
        <w:rPr>
          <w:rFonts w:ascii="Times New Roman" w:hAnsi="Times New Roman" w:cs="Times New Roman"/>
          <w:sz w:val="28"/>
          <w:szCs w:val="28"/>
        </w:rPr>
        <w:t>4 30</w:t>
      </w:r>
      <w:r w:rsidR="002179EF">
        <w:rPr>
          <w:rFonts w:ascii="Times New Roman" w:hAnsi="Times New Roman" w:cs="Times New Roman"/>
          <w:sz w:val="28"/>
          <w:szCs w:val="28"/>
        </w:rPr>
        <w:t>3</w:t>
      </w:r>
      <w:r w:rsidR="00321CD0">
        <w:rPr>
          <w:rFonts w:ascii="Times New Roman" w:hAnsi="Times New Roman" w:cs="Times New Roman"/>
          <w:sz w:val="28"/>
          <w:szCs w:val="28"/>
        </w:rPr>
        <w:t xml:space="preserve"> «</w:t>
      </w:r>
      <w:r w:rsidR="00EB0B9B" w:rsidRPr="00045544">
        <w:rPr>
          <w:rFonts w:ascii="Times New Roman" w:hAnsi="Times New Roman" w:cs="Times New Roman"/>
          <w:sz w:val="28"/>
          <w:szCs w:val="28"/>
        </w:rPr>
        <w:t>Расчеты по платежам в бюджет</w:t>
      </w:r>
      <w:r w:rsidR="00321CD0">
        <w:rPr>
          <w:rFonts w:ascii="Times New Roman" w:hAnsi="Times New Roman" w:cs="Times New Roman"/>
          <w:sz w:val="28"/>
          <w:szCs w:val="28"/>
        </w:rPr>
        <w:t xml:space="preserve">» - </w:t>
      </w:r>
      <w:r w:rsidR="00EB0B9B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D0">
        <w:rPr>
          <w:rFonts w:ascii="Times New Roman" w:hAnsi="Times New Roman" w:cs="Times New Roman"/>
          <w:sz w:val="28"/>
          <w:szCs w:val="28"/>
        </w:rPr>
        <w:t>тыс. рублей.</w:t>
      </w:r>
    </w:p>
    <w:p w:rsidR="00B625EF" w:rsidRDefault="00EB0B9B" w:rsidP="00B625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</w:t>
      </w:r>
      <w:r w:rsidR="00A40F8D">
        <w:rPr>
          <w:rFonts w:ascii="Times New Roman" w:hAnsi="Times New Roman" w:cs="Times New Roman"/>
          <w:sz w:val="28"/>
          <w:szCs w:val="28"/>
        </w:rPr>
        <w:t xml:space="preserve"> формы 0503769 к</w:t>
      </w:r>
      <w:r w:rsidR="00B625EF">
        <w:rPr>
          <w:rFonts w:ascii="Times New Roman" w:hAnsi="Times New Roman" w:cs="Times New Roman"/>
          <w:sz w:val="28"/>
          <w:szCs w:val="28"/>
        </w:rPr>
        <w:t>редиторская  задолженность отсутствует.</w:t>
      </w:r>
    </w:p>
    <w:p w:rsidR="002E3312" w:rsidRDefault="00301B2F" w:rsidP="008E3E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B2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732571" w:rsidRDefault="00732571" w:rsidP="007325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2017 год соответствует требованиям Инструкции о порядке составления и представления годовой,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732571" w:rsidRDefault="00732571" w:rsidP="0073257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2017 год в окончательной редакции утвержден по доходам в объеме  5621,8 тыс. рублей, по расходам в объеме  5623,4 тыс. рублей, дефицит бюджета утвержден в размере 1,6 тыс. рублей.</w:t>
      </w:r>
    </w:p>
    <w:p w:rsidR="00732571" w:rsidRDefault="00732571" w:rsidP="0073257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2994,2 тыс. рублей, или в 2,1 раза, расходы  увеличены на   2995,8 тыс. рублей, или в 2,1 раза.</w:t>
      </w:r>
    </w:p>
    <w:p w:rsidR="00732571" w:rsidRDefault="00732571" w:rsidP="0073257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C03E1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03E1B">
        <w:rPr>
          <w:rFonts w:ascii="Times New Roman" w:hAnsi="Times New Roman" w:cs="Times New Roman"/>
          <w:sz w:val="28"/>
          <w:szCs w:val="28"/>
        </w:rPr>
        <w:t xml:space="preserve"> год 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исполнена в сумме 5626,4 тыс. рублей, или на 100,1% плановых назначений отчетного периода. К уровню 2016 года доходы увеличились в 2 раза.</w:t>
      </w:r>
    </w:p>
    <w:p w:rsidR="00732571" w:rsidRDefault="00732571" w:rsidP="0073257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2017 году составили 5623,4 тыс. рублей, плановые назначения исполнены на 100,0 процента. К уровню 2016 года расходы увеличились в 2,1 раза.</w:t>
      </w:r>
    </w:p>
    <w:p w:rsidR="00732571" w:rsidRDefault="00732571" w:rsidP="0073257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2017 году  при уточненном плановом показателе дефицита бюджета  в объеме 1,6 тыс. рублей, фактически   сложился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3,0 тыс. рублей. </w:t>
      </w:r>
    </w:p>
    <w:p w:rsidR="000341A7" w:rsidRPr="000341A7" w:rsidRDefault="000341A7" w:rsidP="000341A7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341A7"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бюджета, сделан вывод о неэффективном использовании средств бюджета в общей сумме 15,8 тыс. рублей, из них исполнение судебных актов (код 831) 6,2 тыс. рублей, уплата иных платежей (пени) код 853 – 9,6  тыс. рублей. </w:t>
      </w:r>
    </w:p>
    <w:p w:rsidR="00675666" w:rsidRDefault="00675666" w:rsidP="00675666">
      <w:pPr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675666" w:rsidRDefault="00675666" w:rsidP="00675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675666" w:rsidRDefault="00675666" w:rsidP="006756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FD14C8" w:rsidRDefault="00FD14C8" w:rsidP="00FD14C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FD14C8" w:rsidRDefault="00FD14C8" w:rsidP="00FD14C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4C8" w:rsidRDefault="000341A7" w:rsidP="00FD14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FD14C8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Направить </w:t>
      </w:r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>Пеклинское</w:t>
      </w:r>
      <w:proofErr w:type="spellEnd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6756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</w:t>
      </w:r>
      <w:proofErr w:type="spellStart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>Пеклинский</w:t>
      </w:r>
      <w:proofErr w:type="spellEnd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>Пеклинское</w:t>
      </w:r>
      <w:proofErr w:type="spellEnd"/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67566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D14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FD14C8" w:rsidRDefault="000341A7" w:rsidP="00FD14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40EA">
        <w:rPr>
          <w:rFonts w:ascii="Times New Roman" w:hAnsi="Times New Roman"/>
          <w:sz w:val="28"/>
          <w:szCs w:val="28"/>
        </w:rPr>
        <w:t>Необходимо более эффективно управления средствами бюджета</w:t>
      </w:r>
      <w:r>
        <w:rPr>
          <w:rFonts w:ascii="Times New Roman" w:hAnsi="Times New Roman"/>
          <w:sz w:val="28"/>
          <w:szCs w:val="28"/>
        </w:rPr>
        <w:t>,</w:t>
      </w:r>
      <w:r w:rsidRPr="004340EA">
        <w:rPr>
          <w:rFonts w:ascii="Times New Roman" w:hAnsi="Times New Roman"/>
          <w:sz w:val="28"/>
          <w:szCs w:val="28"/>
        </w:rPr>
        <w:t xml:space="preserve">  н</w:t>
      </w:r>
      <w:r w:rsidRPr="004340EA">
        <w:rPr>
          <w:rFonts w:ascii="Times New Roman" w:eastAsia="Times New Roman" w:hAnsi="Times New Roman"/>
          <w:sz w:val="28"/>
          <w:szCs w:val="28"/>
          <w:lang w:eastAsia="ru-RU"/>
        </w:rPr>
        <w:t>е допускать неэффективных расходов</w:t>
      </w:r>
    </w:p>
    <w:p w:rsidR="00227F07" w:rsidRDefault="00227F07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8E3E8C" w:rsidRPr="008E3E8C" w:rsidRDefault="008E3E8C" w:rsidP="00EA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8E3E8C" w:rsidRPr="008E3E8C" w:rsidRDefault="008E3E8C" w:rsidP="008E3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E8C">
        <w:rPr>
          <w:rFonts w:ascii="Times New Roman" w:hAnsi="Times New Roman" w:cs="Times New Roman"/>
          <w:b/>
          <w:i/>
          <w:sz w:val="28"/>
          <w:szCs w:val="28"/>
        </w:rPr>
        <w:lastRenderedPageBreak/>
        <w:t>С заключением на отчет об исполнении бюджета за 201</w:t>
      </w:r>
      <w:r w:rsidR="00967B0E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E3E8C"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 w:rsidRPr="008E3E8C"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 w:rsidRPr="008E3E8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F22609" w:rsidRPr="008E3E8C" w:rsidRDefault="00F22609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</w:p>
    <w:p w:rsidR="008E3E8C" w:rsidRPr="008E3E8C" w:rsidRDefault="008E3E8C" w:rsidP="008E3E8C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Гайдуков</w:t>
      </w:r>
      <w:r w:rsidRPr="008E3E8C">
        <w:rPr>
          <w:rFonts w:ascii="Times New Roman" w:hAnsi="Times New Roman" w:cs="Times New Roman"/>
          <w:sz w:val="28"/>
          <w:szCs w:val="28"/>
        </w:rPr>
        <w:tab/>
      </w: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8E3E8C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8C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  Т.П. Кузнецова</w:t>
      </w:r>
    </w:p>
    <w:p w:rsidR="008E3E8C" w:rsidRP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C" w:rsidRDefault="008E3E8C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609" w:rsidRPr="008E3E8C" w:rsidRDefault="00F22609" w:rsidP="008E3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A0" w:rsidRDefault="008E3E8C" w:rsidP="0053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E8C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</w:t>
      </w:r>
      <w:r w:rsidR="005341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3E8C" w:rsidRPr="008E3E8C" w:rsidRDefault="00B603A0" w:rsidP="00534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226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03A0">
        <w:rPr>
          <w:rFonts w:ascii="Times New Roman" w:hAnsi="Times New Roman" w:cs="Times New Roman"/>
          <w:sz w:val="28"/>
          <w:szCs w:val="28"/>
        </w:rPr>
        <w:t>2</w:t>
      </w:r>
      <w:r w:rsidR="00967B0E">
        <w:rPr>
          <w:rFonts w:ascii="Times New Roman" w:hAnsi="Times New Roman" w:cs="Times New Roman"/>
          <w:sz w:val="28"/>
          <w:szCs w:val="28"/>
        </w:rPr>
        <w:t>0</w:t>
      </w:r>
      <w:r w:rsidR="00584C8D">
        <w:rPr>
          <w:rFonts w:ascii="Times New Roman" w:hAnsi="Times New Roman" w:cs="Times New Roman"/>
          <w:sz w:val="28"/>
          <w:szCs w:val="28"/>
        </w:rPr>
        <w:t>.0</w:t>
      </w:r>
      <w:r w:rsidR="00967B0E">
        <w:rPr>
          <w:rFonts w:ascii="Times New Roman" w:hAnsi="Times New Roman" w:cs="Times New Roman"/>
          <w:sz w:val="28"/>
          <w:szCs w:val="28"/>
        </w:rPr>
        <w:t>3</w:t>
      </w:r>
      <w:r w:rsidR="00584C8D">
        <w:rPr>
          <w:rFonts w:ascii="Times New Roman" w:hAnsi="Times New Roman" w:cs="Times New Roman"/>
          <w:sz w:val="28"/>
          <w:szCs w:val="28"/>
        </w:rPr>
        <w:t>.201</w:t>
      </w:r>
      <w:r w:rsidR="00967B0E">
        <w:rPr>
          <w:rFonts w:ascii="Times New Roman" w:hAnsi="Times New Roman" w:cs="Times New Roman"/>
          <w:sz w:val="28"/>
          <w:szCs w:val="28"/>
        </w:rPr>
        <w:t>8</w:t>
      </w:r>
      <w:r w:rsidR="00584C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226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226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4C8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3E8C" w:rsidRPr="00F22609" w:rsidRDefault="00F22609" w:rsidP="00F22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226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22609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110675" w:rsidRDefault="00110675" w:rsidP="008E3E8C"/>
    <w:sectPr w:rsidR="00110675" w:rsidSect="003A55BF">
      <w:head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FD" w:rsidRDefault="00D00EFD" w:rsidP="003A55BF">
      <w:pPr>
        <w:spacing w:after="0" w:line="240" w:lineRule="auto"/>
      </w:pPr>
      <w:r>
        <w:separator/>
      </w:r>
    </w:p>
  </w:endnote>
  <w:endnote w:type="continuationSeparator" w:id="0">
    <w:p w:rsidR="00D00EFD" w:rsidRDefault="00D00EFD" w:rsidP="003A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FD" w:rsidRDefault="00D00EFD" w:rsidP="003A55BF">
      <w:pPr>
        <w:spacing w:after="0" w:line="240" w:lineRule="auto"/>
      </w:pPr>
      <w:r>
        <w:separator/>
      </w:r>
    </w:p>
  </w:footnote>
  <w:footnote w:type="continuationSeparator" w:id="0">
    <w:p w:rsidR="00D00EFD" w:rsidRDefault="00D00EFD" w:rsidP="003A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507"/>
      <w:docPartObj>
        <w:docPartGallery w:val="Page Numbers (Top of Page)"/>
        <w:docPartUnique/>
      </w:docPartObj>
    </w:sdtPr>
    <w:sdtContent>
      <w:p w:rsidR="004061A3" w:rsidRDefault="00A54F38">
        <w:pPr>
          <w:pStyle w:val="a6"/>
          <w:jc w:val="center"/>
        </w:pPr>
        <w:fldSimple w:instr=" PAGE   \* MERGEFORMAT ">
          <w:r w:rsidR="00967B0E">
            <w:rPr>
              <w:noProof/>
            </w:rPr>
            <w:t>12</w:t>
          </w:r>
        </w:fldSimple>
      </w:p>
    </w:sdtContent>
  </w:sdt>
  <w:p w:rsidR="004061A3" w:rsidRDefault="004061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5D575E"/>
    <w:rsid w:val="00000D8F"/>
    <w:rsid w:val="0000565C"/>
    <w:rsid w:val="000268DB"/>
    <w:rsid w:val="000305CD"/>
    <w:rsid w:val="000315D8"/>
    <w:rsid w:val="00033E3F"/>
    <w:rsid w:val="000341A7"/>
    <w:rsid w:val="00036741"/>
    <w:rsid w:val="000411AB"/>
    <w:rsid w:val="00041EE9"/>
    <w:rsid w:val="000437FD"/>
    <w:rsid w:val="000465FB"/>
    <w:rsid w:val="00050116"/>
    <w:rsid w:val="0008148C"/>
    <w:rsid w:val="000958F2"/>
    <w:rsid w:val="000A5991"/>
    <w:rsid w:val="000B32AC"/>
    <w:rsid w:val="000C4416"/>
    <w:rsid w:val="000D3B8F"/>
    <w:rsid w:val="000E03D8"/>
    <w:rsid w:val="000E6C22"/>
    <w:rsid w:val="000F2DDA"/>
    <w:rsid w:val="00106392"/>
    <w:rsid w:val="00110675"/>
    <w:rsid w:val="00111ED9"/>
    <w:rsid w:val="00115E94"/>
    <w:rsid w:val="001313E6"/>
    <w:rsid w:val="001462A7"/>
    <w:rsid w:val="00152A57"/>
    <w:rsid w:val="00176EF2"/>
    <w:rsid w:val="00190A5C"/>
    <w:rsid w:val="00196093"/>
    <w:rsid w:val="001A1004"/>
    <w:rsid w:val="001A2EF1"/>
    <w:rsid w:val="001A6690"/>
    <w:rsid w:val="001B0504"/>
    <w:rsid w:val="001B1B6F"/>
    <w:rsid w:val="001B42D6"/>
    <w:rsid w:val="001B5909"/>
    <w:rsid w:val="001C1263"/>
    <w:rsid w:val="001E43E4"/>
    <w:rsid w:val="001F638C"/>
    <w:rsid w:val="0020095A"/>
    <w:rsid w:val="0020261C"/>
    <w:rsid w:val="002027A0"/>
    <w:rsid w:val="00206E19"/>
    <w:rsid w:val="00207430"/>
    <w:rsid w:val="00212B72"/>
    <w:rsid w:val="00213DF4"/>
    <w:rsid w:val="00217294"/>
    <w:rsid w:val="002179EF"/>
    <w:rsid w:val="00222DC4"/>
    <w:rsid w:val="00227F07"/>
    <w:rsid w:val="00230DCF"/>
    <w:rsid w:val="00253F1B"/>
    <w:rsid w:val="00265D10"/>
    <w:rsid w:val="00270CCF"/>
    <w:rsid w:val="00274E03"/>
    <w:rsid w:val="00286B31"/>
    <w:rsid w:val="002932EC"/>
    <w:rsid w:val="00296505"/>
    <w:rsid w:val="002A5CF5"/>
    <w:rsid w:val="002B3CD6"/>
    <w:rsid w:val="002B68A6"/>
    <w:rsid w:val="002C02AE"/>
    <w:rsid w:val="002C211D"/>
    <w:rsid w:val="002C2F5C"/>
    <w:rsid w:val="002D284C"/>
    <w:rsid w:val="002D3249"/>
    <w:rsid w:val="002D652F"/>
    <w:rsid w:val="002D7535"/>
    <w:rsid w:val="002E3312"/>
    <w:rsid w:val="002F7051"/>
    <w:rsid w:val="00301B2F"/>
    <w:rsid w:val="003028F6"/>
    <w:rsid w:val="00311D9D"/>
    <w:rsid w:val="00321CD0"/>
    <w:rsid w:val="003509E2"/>
    <w:rsid w:val="00360AA7"/>
    <w:rsid w:val="00373A5F"/>
    <w:rsid w:val="00381A9F"/>
    <w:rsid w:val="0038414F"/>
    <w:rsid w:val="00391970"/>
    <w:rsid w:val="00393F1F"/>
    <w:rsid w:val="003A55BF"/>
    <w:rsid w:val="003B76F1"/>
    <w:rsid w:val="003D7CC3"/>
    <w:rsid w:val="003F13DE"/>
    <w:rsid w:val="003F160A"/>
    <w:rsid w:val="003F1D00"/>
    <w:rsid w:val="00401316"/>
    <w:rsid w:val="00405168"/>
    <w:rsid w:val="004061A3"/>
    <w:rsid w:val="00416A4E"/>
    <w:rsid w:val="00444F33"/>
    <w:rsid w:val="0045671B"/>
    <w:rsid w:val="00463F4A"/>
    <w:rsid w:val="004737C9"/>
    <w:rsid w:val="00475231"/>
    <w:rsid w:val="00483820"/>
    <w:rsid w:val="00495867"/>
    <w:rsid w:val="004A0E34"/>
    <w:rsid w:val="004A4040"/>
    <w:rsid w:val="004B5402"/>
    <w:rsid w:val="004B594E"/>
    <w:rsid w:val="004C40F7"/>
    <w:rsid w:val="004D003C"/>
    <w:rsid w:val="004D268E"/>
    <w:rsid w:val="004E1A91"/>
    <w:rsid w:val="004F7BEE"/>
    <w:rsid w:val="00512D94"/>
    <w:rsid w:val="00521207"/>
    <w:rsid w:val="0052798C"/>
    <w:rsid w:val="005341DC"/>
    <w:rsid w:val="005543A7"/>
    <w:rsid w:val="005668F0"/>
    <w:rsid w:val="00570130"/>
    <w:rsid w:val="00576133"/>
    <w:rsid w:val="00582B07"/>
    <w:rsid w:val="00583992"/>
    <w:rsid w:val="00584C8D"/>
    <w:rsid w:val="00592B60"/>
    <w:rsid w:val="005A0ABD"/>
    <w:rsid w:val="005B296B"/>
    <w:rsid w:val="005B7C62"/>
    <w:rsid w:val="005D01B4"/>
    <w:rsid w:val="005D1160"/>
    <w:rsid w:val="005D575E"/>
    <w:rsid w:val="005F0918"/>
    <w:rsid w:val="005F2620"/>
    <w:rsid w:val="0061603F"/>
    <w:rsid w:val="00644813"/>
    <w:rsid w:val="00653866"/>
    <w:rsid w:val="006706AD"/>
    <w:rsid w:val="00675666"/>
    <w:rsid w:val="00691CD9"/>
    <w:rsid w:val="0069214E"/>
    <w:rsid w:val="006A3D84"/>
    <w:rsid w:val="006A3E19"/>
    <w:rsid w:val="006A3E9A"/>
    <w:rsid w:val="006A3EB1"/>
    <w:rsid w:val="006A668D"/>
    <w:rsid w:val="006A7899"/>
    <w:rsid w:val="006B1C21"/>
    <w:rsid w:val="006D52EF"/>
    <w:rsid w:val="006E3B5E"/>
    <w:rsid w:val="006F71AA"/>
    <w:rsid w:val="0070079A"/>
    <w:rsid w:val="00700EAD"/>
    <w:rsid w:val="00701D93"/>
    <w:rsid w:val="00702903"/>
    <w:rsid w:val="00706DDB"/>
    <w:rsid w:val="00713FBD"/>
    <w:rsid w:val="007202B8"/>
    <w:rsid w:val="00726EF8"/>
    <w:rsid w:val="00730608"/>
    <w:rsid w:val="00732571"/>
    <w:rsid w:val="00766AB7"/>
    <w:rsid w:val="007A28E5"/>
    <w:rsid w:val="007B05AE"/>
    <w:rsid w:val="007C11BC"/>
    <w:rsid w:val="007C1805"/>
    <w:rsid w:val="007D468F"/>
    <w:rsid w:val="007E4E08"/>
    <w:rsid w:val="007F148F"/>
    <w:rsid w:val="008013AE"/>
    <w:rsid w:val="00801F56"/>
    <w:rsid w:val="00805948"/>
    <w:rsid w:val="008201E1"/>
    <w:rsid w:val="00830954"/>
    <w:rsid w:val="00832AEC"/>
    <w:rsid w:val="00834DF8"/>
    <w:rsid w:val="008470DC"/>
    <w:rsid w:val="00864FE5"/>
    <w:rsid w:val="00871878"/>
    <w:rsid w:val="00872998"/>
    <w:rsid w:val="008747F4"/>
    <w:rsid w:val="008814DF"/>
    <w:rsid w:val="00881B99"/>
    <w:rsid w:val="00893759"/>
    <w:rsid w:val="008B7A6B"/>
    <w:rsid w:val="008C0321"/>
    <w:rsid w:val="008C28FD"/>
    <w:rsid w:val="008C2901"/>
    <w:rsid w:val="008D1C35"/>
    <w:rsid w:val="008D6069"/>
    <w:rsid w:val="008D68E2"/>
    <w:rsid w:val="008E2244"/>
    <w:rsid w:val="008E3E8C"/>
    <w:rsid w:val="008F2F97"/>
    <w:rsid w:val="00916DA7"/>
    <w:rsid w:val="00922093"/>
    <w:rsid w:val="00931698"/>
    <w:rsid w:val="00932F6E"/>
    <w:rsid w:val="00935D2F"/>
    <w:rsid w:val="00936E36"/>
    <w:rsid w:val="00967B0E"/>
    <w:rsid w:val="009712E8"/>
    <w:rsid w:val="00983700"/>
    <w:rsid w:val="00990184"/>
    <w:rsid w:val="009A1B08"/>
    <w:rsid w:val="009A3670"/>
    <w:rsid w:val="009C555C"/>
    <w:rsid w:val="009D047C"/>
    <w:rsid w:val="009D6B80"/>
    <w:rsid w:val="00A047BE"/>
    <w:rsid w:val="00A0589B"/>
    <w:rsid w:val="00A20E32"/>
    <w:rsid w:val="00A27153"/>
    <w:rsid w:val="00A31A35"/>
    <w:rsid w:val="00A40F8D"/>
    <w:rsid w:val="00A450DF"/>
    <w:rsid w:val="00A45374"/>
    <w:rsid w:val="00A54F38"/>
    <w:rsid w:val="00A7687F"/>
    <w:rsid w:val="00A77970"/>
    <w:rsid w:val="00A841E1"/>
    <w:rsid w:val="00A96F63"/>
    <w:rsid w:val="00AA06C1"/>
    <w:rsid w:val="00AB08B7"/>
    <w:rsid w:val="00AD5BBA"/>
    <w:rsid w:val="00AD6D01"/>
    <w:rsid w:val="00AE5B25"/>
    <w:rsid w:val="00AF48E3"/>
    <w:rsid w:val="00B00197"/>
    <w:rsid w:val="00B1719D"/>
    <w:rsid w:val="00B1779C"/>
    <w:rsid w:val="00B2290F"/>
    <w:rsid w:val="00B24DF2"/>
    <w:rsid w:val="00B3589B"/>
    <w:rsid w:val="00B41DF3"/>
    <w:rsid w:val="00B44B70"/>
    <w:rsid w:val="00B45EEE"/>
    <w:rsid w:val="00B461A7"/>
    <w:rsid w:val="00B504CE"/>
    <w:rsid w:val="00B50FC2"/>
    <w:rsid w:val="00B538C6"/>
    <w:rsid w:val="00B603A0"/>
    <w:rsid w:val="00B625EF"/>
    <w:rsid w:val="00B63877"/>
    <w:rsid w:val="00B77D63"/>
    <w:rsid w:val="00B824C4"/>
    <w:rsid w:val="00BA1A28"/>
    <w:rsid w:val="00BA22FA"/>
    <w:rsid w:val="00BA309E"/>
    <w:rsid w:val="00BC47B2"/>
    <w:rsid w:val="00BD3A0C"/>
    <w:rsid w:val="00BD6BDC"/>
    <w:rsid w:val="00C01878"/>
    <w:rsid w:val="00C03E1B"/>
    <w:rsid w:val="00C2095A"/>
    <w:rsid w:val="00C4382F"/>
    <w:rsid w:val="00C45D54"/>
    <w:rsid w:val="00C479F9"/>
    <w:rsid w:val="00C52D34"/>
    <w:rsid w:val="00C62C85"/>
    <w:rsid w:val="00C92E36"/>
    <w:rsid w:val="00C95966"/>
    <w:rsid w:val="00C95C81"/>
    <w:rsid w:val="00CA045A"/>
    <w:rsid w:val="00CA3E6C"/>
    <w:rsid w:val="00CB6020"/>
    <w:rsid w:val="00CB78A4"/>
    <w:rsid w:val="00CE0D31"/>
    <w:rsid w:val="00CE23E1"/>
    <w:rsid w:val="00CF1B32"/>
    <w:rsid w:val="00D00EFD"/>
    <w:rsid w:val="00D02A59"/>
    <w:rsid w:val="00D0342C"/>
    <w:rsid w:val="00D06717"/>
    <w:rsid w:val="00D1450E"/>
    <w:rsid w:val="00D354D3"/>
    <w:rsid w:val="00D400F5"/>
    <w:rsid w:val="00D44A71"/>
    <w:rsid w:val="00D51DCF"/>
    <w:rsid w:val="00D66456"/>
    <w:rsid w:val="00D7574B"/>
    <w:rsid w:val="00D76D1B"/>
    <w:rsid w:val="00D864F8"/>
    <w:rsid w:val="00D92163"/>
    <w:rsid w:val="00DA5000"/>
    <w:rsid w:val="00DB2D51"/>
    <w:rsid w:val="00DB40D9"/>
    <w:rsid w:val="00DC5CB5"/>
    <w:rsid w:val="00DD3618"/>
    <w:rsid w:val="00DE1F5E"/>
    <w:rsid w:val="00DF217B"/>
    <w:rsid w:val="00E10D63"/>
    <w:rsid w:val="00E20522"/>
    <w:rsid w:val="00E237F8"/>
    <w:rsid w:val="00E24B33"/>
    <w:rsid w:val="00E250D2"/>
    <w:rsid w:val="00E30E69"/>
    <w:rsid w:val="00E33E28"/>
    <w:rsid w:val="00E41CB8"/>
    <w:rsid w:val="00E542E2"/>
    <w:rsid w:val="00E5457F"/>
    <w:rsid w:val="00E623F1"/>
    <w:rsid w:val="00E62556"/>
    <w:rsid w:val="00E71F61"/>
    <w:rsid w:val="00EA10B0"/>
    <w:rsid w:val="00EA2F21"/>
    <w:rsid w:val="00EA74A9"/>
    <w:rsid w:val="00EB0B9B"/>
    <w:rsid w:val="00EB0E24"/>
    <w:rsid w:val="00EB7116"/>
    <w:rsid w:val="00EB767E"/>
    <w:rsid w:val="00EC084C"/>
    <w:rsid w:val="00EC387A"/>
    <w:rsid w:val="00EC39F9"/>
    <w:rsid w:val="00ED05B5"/>
    <w:rsid w:val="00ED3206"/>
    <w:rsid w:val="00ED6107"/>
    <w:rsid w:val="00EE067E"/>
    <w:rsid w:val="00EE0FBC"/>
    <w:rsid w:val="00EE12AB"/>
    <w:rsid w:val="00EF617D"/>
    <w:rsid w:val="00F00783"/>
    <w:rsid w:val="00F035CB"/>
    <w:rsid w:val="00F07712"/>
    <w:rsid w:val="00F20DA8"/>
    <w:rsid w:val="00F22609"/>
    <w:rsid w:val="00F321EE"/>
    <w:rsid w:val="00F3285E"/>
    <w:rsid w:val="00F42C2F"/>
    <w:rsid w:val="00F609B1"/>
    <w:rsid w:val="00F61625"/>
    <w:rsid w:val="00F72CE9"/>
    <w:rsid w:val="00F8617D"/>
    <w:rsid w:val="00F862B9"/>
    <w:rsid w:val="00F90F04"/>
    <w:rsid w:val="00F9403B"/>
    <w:rsid w:val="00FA11BC"/>
    <w:rsid w:val="00FA6AB7"/>
    <w:rsid w:val="00FB0226"/>
    <w:rsid w:val="00FB543A"/>
    <w:rsid w:val="00FC56F0"/>
    <w:rsid w:val="00FC795B"/>
    <w:rsid w:val="00FD14C8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35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035C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35CB"/>
  </w:style>
  <w:style w:type="paragraph" w:styleId="a8">
    <w:name w:val="footer"/>
    <w:basedOn w:val="a"/>
    <w:link w:val="a9"/>
    <w:uiPriority w:val="99"/>
    <w:semiHidden/>
    <w:unhideWhenUsed/>
    <w:rsid w:val="00F0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35CB"/>
  </w:style>
  <w:style w:type="character" w:customStyle="1" w:styleId="aa">
    <w:name w:val="Основной текст Знак"/>
    <w:aliases w:val="Основной текст1 Знак,Основной текст Знак Знак Знак,bt Знак,body text Знак,contents Знак"/>
    <w:basedOn w:val="a0"/>
    <w:link w:val="ab"/>
    <w:semiHidden/>
    <w:locked/>
    <w:rsid w:val="00F035CB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aliases w:val="Основной текст1,Основной текст Знак Знак,bt,body text,contents"/>
    <w:basedOn w:val="a"/>
    <w:link w:val="aa"/>
    <w:semiHidden/>
    <w:unhideWhenUsed/>
    <w:rsid w:val="00F035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b"/>
    <w:uiPriority w:val="99"/>
    <w:semiHidden/>
    <w:rsid w:val="00F035CB"/>
  </w:style>
  <w:style w:type="paragraph" w:styleId="2">
    <w:name w:val="Body Text Indent 2"/>
    <w:basedOn w:val="a"/>
    <w:link w:val="20"/>
    <w:uiPriority w:val="99"/>
    <w:unhideWhenUsed/>
    <w:rsid w:val="00F035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35CB"/>
  </w:style>
  <w:style w:type="paragraph" w:styleId="ac">
    <w:name w:val="Balloon Text"/>
    <w:basedOn w:val="a"/>
    <w:link w:val="ad"/>
    <w:uiPriority w:val="99"/>
    <w:semiHidden/>
    <w:unhideWhenUsed/>
    <w:rsid w:val="00F0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5C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259327E16B6E667D210CA287D9256E31FDDD49A235AAF2EDF8BCCA538A6906308881F2F3C52499VEZ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259327E16B6E667D210CA287D9256E31FDDD49A235AAF2EDF8BCCA538A6906308881F2F3C52499VEZ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092191601050238E-2"/>
          <c:y val="0.12328767123287672"/>
          <c:w val="0.86760808544765233"/>
          <c:h val="0.58811940459497514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dLbl>
              <c:idx val="0"/>
              <c:layout>
                <c:manualLayout>
                  <c:x val="2.3148148148147722E-3"/>
                  <c:y val="-9.3167701863353991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8.6956521739130765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1027</c:v>
                </c:pt>
                <c:pt idx="2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межбюджетные</c:v>
                </c:pt>
              </c:strCache>
            </c:strRef>
          </c:tx>
          <c:dLbls>
            <c:dLblPos val="inBase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3396.5</c:v>
                </c:pt>
                <c:pt idx="2">
                  <c:v>956.8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0"/>
              <c:layout>
                <c:manualLayout>
                  <c:x val="1.157407407407408E-2"/>
                  <c:y val="-5.5555555555555455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5.5555555555555455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.0">
                  <c:v>65.599999999999994</c:v>
                </c:pt>
                <c:pt idx="2">
                  <c:v>66.8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4.8610928842228812E-2"/>
                  <c:y val="-9.6620531129262086E-3"/>
                </c:manualLayout>
              </c:layout>
              <c:showVal val="1"/>
            </c:dLbl>
            <c:dLbl>
              <c:idx val="2"/>
              <c:layout>
                <c:manualLayout>
                  <c:x val="3.0092592592592591E-2"/>
                  <c:y val="-1.863354037267081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 formatCode="0.0">
                  <c:v>49</c:v>
                </c:pt>
                <c:pt idx="2">
                  <c:v>82.3</c:v>
                </c:pt>
              </c:numCache>
            </c:numRef>
          </c:val>
        </c:ser>
        <c:overlap val="100"/>
        <c:axId val="28982656"/>
        <c:axId val="72071040"/>
      </c:barChart>
      <c:catAx>
        <c:axId val="28982656"/>
        <c:scaling>
          <c:orientation val="minMax"/>
        </c:scaling>
        <c:axPos val="l"/>
        <c:numFmt formatCode="General" sourceLinked="1"/>
        <c:tickLblPos val="nextTo"/>
        <c:crossAx val="72071040"/>
        <c:crosses val="autoZero"/>
        <c:auto val="1"/>
        <c:lblAlgn val="ctr"/>
        <c:lblOffset val="100"/>
      </c:catAx>
      <c:valAx>
        <c:axId val="72071040"/>
        <c:scaling>
          <c:orientation val="minMax"/>
        </c:scaling>
        <c:axPos val="b"/>
        <c:majorGridlines/>
        <c:numFmt formatCode="General" sourceLinked="1"/>
        <c:tickLblPos val="nextTo"/>
        <c:crossAx val="289826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2">
                  <c:v>38.200000000000003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34.1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310</c:v>
                </c:pt>
                <c:pt idx="2">
                  <c:v>12.8</c:v>
                </c:pt>
              </c:numCache>
            </c:numRef>
          </c:val>
        </c:ser>
        <c:shape val="cylinder"/>
        <c:axId val="79605760"/>
        <c:axId val="79607296"/>
        <c:axId val="0"/>
      </c:bar3DChart>
      <c:catAx>
        <c:axId val="79605760"/>
        <c:scaling>
          <c:orientation val="minMax"/>
        </c:scaling>
        <c:axPos val="b"/>
        <c:numFmt formatCode="General" sourceLinked="1"/>
        <c:tickLblPos val="nextTo"/>
        <c:crossAx val="79607296"/>
        <c:crosses val="autoZero"/>
        <c:auto val="1"/>
        <c:lblAlgn val="ctr"/>
        <c:lblOffset val="100"/>
      </c:catAx>
      <c:valAx>
        <c:axId val="79607296"/>
        <c:scaling>
          <c:orientation val="minMax"/>
        </c:scaling>
        <c:axPos val="l"/>
        <c:majorGridlines/>
        <c:numFmt formatCode="General" sourceLinked="1"/>
        <c:tickLblPos val="nextTo"/>
        <c:crossAx val="796057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3485.3</c:v>
                </c:pt>
                <c:pt idx="1">
                  <c:v>1178.5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20046-4AFB-4ED6-BE75-426F4E08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12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2015-03-16T10:08:00Z</cp:lastPrinted>
  <dcterms:created xsi:type="dcterms:W3CDTF">2015-01-14T11:46:00Z</dcterms:created>
  <dcterms:modified xsi:type="dcterms:W3CDTF">2018-03-20T08:24:00Z</dcterms:modified>
</cp:coreProperties>
</file>