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94" w:rsidRPr="00960FCE" w:rsidRDefault="006C5D94" w:rsidP="00960FCE">
      <w:pPr>
        <w:pStyle w:val="a3"/>
        <w:shd w:val="clear" w:color="auto" w:fill="FFFFFF"/>
        <w:jc w:val="center"/>
        <w:rPr>
          <w:rFonts w:ascii="Tahoma" w:hAnsi="Tahoma" w:cs="Tahoma"/>
          <w:color w:val="4A5562"/>
          <w:sz w:val="26"/>
          <w:szCs w:val="26"/>
        </w:rPr>
      </w:pPr>
      <w:r w:rsidRPr="00766C88">
        <w:rPr>
          <w:rFonts w:ascii="Tahoma" w:hAnsi="Tahoma" w:cs="Tahoma"/>
          <w:b/>
          <w:color w:val="4A5562"/>
          <w:sz w:val="26"/>
          <w:szCs w:val="26"/>
        </w:rPr>
        <w:t>Российская Федерация</w:t>
      </w:r>
      <w:r w:rsidRPr="00766C88">
        <w:rPr>
          <w:rFonts w:ascii="Tahoma" w:hAnsi="Tahoma" w:cs="Tahoma"/>
          <w:b/>
          <w:color w:val="4A5562"/>
          <w:sz w:val="26"/>
          <w:szCs w:val="26"/>
        </w:rPr>
        <w:br/>
        <w:t>Брянская область</w:t>
      </w:r>
      <w:r w:rsidRPr="00766C88">
        <w:rPr>
          <w:rFonts w:ascii="Tahoma" w:hAnsi="Tahoma" w:cs="Tahoma"/>
          <w:b/>
          <w:color w:val="4A5562"/>
          <w:sz w:val="26"/>
          <w:szCs w:val="26"/>
        </w:rPr>
        <w:br/>
        <w:t>Дубровский район</w:t>
      </w:r>
    </w:p>
    <w:p w:rsidR="006C5D94" w:rsidRPr="00766C88" w:rsidRDefault="00766C88" w:rsidP="006C5D94">
      <w:pPr>
        <w:pStyle w:val="a3"/>
        <w:shd w:val="clear" w:color="auto" w:fill="FFFFFF"/>
        <w:jc w:val="center"/>
        <w:rPr>
          <w:rFonts w:ascii="Tahoma" w:hAnsi="Tahoma" w:cs="Tahoma"/>
          <w:b/>
          <w:color w:val="4A5562"/>
          <w:sz w:val="26"/>
          <w:szCs w:val="26"/>
        </w:rPr>
      </w:pPr>
      <w:r>
        <w:rPr>
          <w:rFonts w:ascii="Tahoma" w:hAnsi="Tahoma" w:cs="Tahoma"/>
          <w:b/>
          <w:color w:val="4A5562"/>
          <w:sz w:val="26"/>
          <w:szCs w:val="26"/>
        </w:rPr>
        <w:t>ПЕКЛ</w:t>
      </w:r>
      <w:r w:rsidR="006C5D94" w:rsidRPr="00766C88">
        <w:rPr>
          <w:rFonts w:ascii="Tahoma" w:hAnsi="Tahoma" w:cs="Tahoma"/>
          <w:b/>
          <w:color w:val="4A5562"/>
          <w:sz w:val="26"/>
          <w:szCs w:val="26"/>
        </w:rPr>
        <w:t>ИНСКАЯ СЕЛЬСКАЯ АДМИНИСТРАЦИЯ</w:t>
      </w:r>
    </w:p>
    <w:p w:rsidR="006C5D94" w:rsidRPr="00766C88" w:rsidRDefault="006C5D94" w:rsidP="006C5D94">
      <w:pPr>
        <w:pStyle w:val="a3"/>
        <w:shd w:val="clear" w:color="auto" w:fill="FFFFFF"/>
        <w:jc w:val="center"/>
        <w:rPr>
          <w:rFonts w:ascii="Tahoma" w:hAnsi="Tahoma" w:cs="Tahoma"/>
          <w:b/>
          <w:color w:val="4A5562"/>
          <w:sz w:val="26"/>
          <w:szCs w:val="26"/>
        </w:rPr>
      </w:pPr>
      <w:r w:rsidRPr="00766C88">
        <w:rPr>
          <w:rFonts w:ascii="Tahoma" w:hAnsi="Tahoma" w:cs="Tahoma"/>
          <w:b/>
          <w:color w:val="4A5562"/>
          <w:sz w:val="26"/>
          <w:szCs w:val="26"/>
        </w:rPr>
        <w:t>ПОСТАНОВЛЕНИЕ</w:t>
      </w:r>
    </w:p>
    <w:p w:rsidR="006C5D94" w:rsidRDefault="00F5750A" w:rsidP="006C5D94">
      <w:pPr>
        <w:pStyle w:val="a3"/>
        <w:shd w:val="clear" w:color="auto" w:fill="FFFFFF"/>
        <w:rPr>
          <w:rFonts w:ascii="Tahoma" w:hAnsi="Tahoma" w:cs="Tahoma"/>
          <w:color w:val="4A5562"/>
          <w:sz w:val="26"/>
          <w:szCs w:val="26"/>
        </w:rPr>
      </w:pPr>
      <w:r>
        <w:rPr>
          <w:rFonts w:ascii="Tahoma" w:hAnsi="Tahoma" w:cs="Tahoma"/>
          <w:color w:val="4A5562"/>
          <w:sz w:val="26"/>
          <w:szCs w:val="26"/>
        </w:rPr>
        <w:t>от  2</w:t>
      </w:r>
      <w:r w:rsidR="00483F69">
        <w:rPr>
          <w:rFonts w:ascii="Tahoma" w:hAnsi="Tahoma" w:cs="Tahoma"/>
          <w:color w:val="4A5562"/>
          <w:sz w:val="26"/>
          <w:szCs w:val="26"/>
        </w:rPr>
        <w:t xml:space="preserve"> марта</w:t>
      </w:r>
      <w:r w:rsidR="00766C88">
        <w:rPr>
          <w:rFonts w:ascii="Tahoma" w:hAnsi="Tahoma" w:cs="Tahoma"/>
          <w:color w:val="4A5562"/>
          <w:sz w:val="26"/>
          <w:szCs w:val="26"/>
        </w:rPr>
        <w:t xml:space="preserve"> 2015 года №</w:t>
      </w:r>
      <w:r>
        <w:rPr>
          <w:rFonts w:ascii="Tahoma" w:hAnsi="Tahoma" w:cs="Tahoma"/>
          <w:color w:val="4A5562"/>
          <w:sz w:val="26"/>
          <w:szCs w:val="26"/>
        </w:rPr>
        <w:t>19/а</w:t>
      </w:r>
      <w:r w:rsidR="00766C88">
        <w:rPr>
          <w:rFonts w:ascii="Tahoma" w:hAnsi="Tahoma" w:cs="Tahoma"/>
          <w:color w:val="4A5562"/>
          <w:sz w:val="26"/>
          <w:szCs w:val="26"/>
        </w:rPr>
        <w:t xml:space="preserve"> </w:t>
      </w:r>
      <w:r w:rsidR="00766C88">
        <w:rPr>
          <w:rFonts w:ascii="Tahoma" w:hAnsi="Tahoma" w:cs="Tahoma"/>
          <w:color w:val="4A5562"/>
          <w:sz w:val="26"/>
          <w:szCs w:val="26"/>
        </w:rPr>
        <w:br/>
        <w:t>д. Пеклино</w:t>
      </w:r>
    </w:p>
    <w:p w:rsidR="006C5D94" w:rsidRDefault="006C5D94" w:rsidP="006C5D94">
      <w:pPr>
        <w:pStyle w:val="a3"/>
        <w:shd w:val="clear" w:color="auto" w:fill="FFFFFF"/>
        <w:rPr>
          <w:rFonts w:ascii="Tahoma" w:hAnsi="Tahoma" w:cs="Tahoma"/>
          <w:color w:val="4A5562"/>
          <w:sz w:val="26"/>
          <w:szCs w:val="26"/>
        </w:rPr>
      </w:pPr>
      <w:r>
        <w:rPr>
          <w:rFonts w:ascii="Tahoma" w:hAnsi="Tahoma" w:cs="Tahoma"/>
          <w:color w:val="4A5562"/>
          <w:sz w:val="26"/>
          <w:szCs w:val="26"/>
        </w:rPr>
        <w:t>Об утверждении Положения о ведении</w:t>
      </w:r>
      <w:r>
        <w:rPr>
          <w:rStyle w:val="apple-converted-space"/>
          <w:rFonts w:ascii="Tahoma" w:hAnsi="Tahoma" w:cs="Tahoma"/>
          <w:color w:val="4A5562"/>
          <w:sz w:val="26"/>
          <w:szCs w:val="26"/>
        </w:rPr>
        <w:t> </w:t>
      </w:r>
      <w:r>
        <w:rPr>
          <w:rFonts w:ascii="Tahoma" w:hAnsi="Tahoma" w:cs="Tahoma"/>
          <w:color w:val="4A5562"/>
          <w:sz w:val="26"/>
          <w:szCs w:val="26"/>
        </w:rPr>
        <w:br/>
        <w:t>реестра субъектов малого и среднего</w:t>
      </w:r>
      <w:r>
        <w:rPr>
          <w:rStyle w:val="apple-converted-space"/>
          <w:rFonts w:ascii="Tahoma" w:hAnsi="Tahoma" w:cs="Tahoma"/>
          <w:color w:val="4A5562"/>
          <w:sz w:val="26"/>
          <w:szCs w:val="26"/>
        </w:rPr>
        <w:t> </w:t>
      </w:r>
      <w:r>
        <w:rPr>
          <w:rFonts w:ascii="Tahoma" w:hAnsi="Tahoma" w:cs="Tahoma"/>
          <w:color w:val="4A5562"/>
          <w:sz w:val="26"/>
          <w:szCs w:val="26"/>
        </w:rPr>
        <w:br/>
        <w:t>предпринимательства – получателей</w:t>
      </w:r>
      <w:r>
        <w:rPr>
          <w:rStyle w:val="apple-converted-space"/>
          <w:rFonts w:ascii="Tahoma" w:hAnsi="Tahoma" w:cs="Tahoma"/>
          <w:color w:val="4A5562"/>
          <w:sz w:val="26"/>
          <w:szCs w:val="26"/>
        </w:rPr>
        <w:t> </w:t>
      </w:r>
      <w:r>
        <w:rPr>
          <w:rFonts w:ascii="Tahoma" w:hAnsi="Tahoma" w:cs="Tahoma"/>
          <w:color w:val="4A5562"/>
          <w:sz w:val="26"/>
          <w:szCs w:val="26"/>
        </w:rPr>
        <w:br/>
        <w:t>поддержки, оказываемой</w:t>
      </w:r>
      <w:r>
        <w:rPr>
          <w:rStyle w:val="apple-converted-space"/>
          <w:rFonts w:ascii="Tahoma" w:hAnsi="Tahoma" w:cs="Tahoma"/>
          <w:color w:val="4A5562"/>
          <w:sz w:val="26"/>
          <w:szCs w:val="26"/>
        </w:rPr>
        <w:t> </w:t>
      </w:r>
      <w:r w:rsidR="00766C88">
        <w:rPr>
          <w:rFonts w:ascii="Tahoma" w:hAnsi="Tahoma" w:cs="Tahoma"/>
          <w:color w:val="4A5562"/>
          <w:sz w:val="26"/>
          <w:szCs w:val="26"/>
        </w:rPr>
        <w:br/>
        <w:t>Пекл</w:t>
      </w:r>
      <w:r>
        <w:rPr>
          <w:rFonts w:ascii="Tahoma" w:hAnsi="Tahoma" w:cs="Tahoma"/>
          <w:color w:val="4A5562"/>
          <w:sz w:val="26"/>
          <w:szCs w:val="26"/>
        </w:rPr>
        <w:t>инской сельской администрацией</w:t>
      </w:r>
      <w:r>
        <w:rPr>
          <w:rFonts w:ascii="Tahoma" w:hAnsi="Tahoma" w:cs="Tahoma"/>
          <w:color w:val="4A5562"/>
          <w:sz w:val="26"/>
          <w:szCs w:val="26"/>
        </w:rPr>
        <w:br/>
      </w:r>
      <w:r w:rsidR="00960FCE">
        <w:rPr>
          <w:rFonts w:ascii="Tahoma" w:hAnsi="Tahoma" w:cs="Tahoma"/>
          <w:color w:val="4A5562"/>
          <w:sz w:val="26"/>
          <w:szCs w:val="26"/>
        </w:rPr>
        <w:t xml:space="preserve">       </w:t>
      </w:r>
      <w:r>
        <w:rPr>
          <w:rFonts w:ascii="Tahoma" w:hAnsi="Tahoma" w:cs="Tahoma"/>
          <w:color w:val="4A5562"/>
          <w:sz w:val="26"/>
          <w:szCs w:val="26"/>
        </w:rPr>
        <w:t>В соответствии со статьей 8 Федерального закона от 24.07.2007 года № 209-ФЗ «О развитии малого и среднего предпринимательства в Российской Ф</w:t>
      </w:r>
      <w:r w:rsidR="00766C88">
        <w:rPr>
          <w:rFonts w:ascii="Tahoma" w:hAnsi="Tahoma" w:cs="Tahoma"/>
          <w:color w:val="4A5562"/>
          <w:sz w:val="26"/>
          <w:szCs w:val="26"/>
        </w:rPr>
        <w:t>едерации», Постановлением Прави</w:t>
      </w:r>
      <w:r>
        <w:rPr>
          <w:rFonts w:ascii="Tahoma" w:hAnsi="Tahoma" w:cs="Tahoma"/>
          <w:color w:val="4A5562"/>
          <w:sz w:val="26"/>
          <w:szCs w:val="26"/>
        </w:rPr>
        <w:t>тельства Российской Федерации от 06.05.2008 года № 358 «</w:t>
      </w:r>
      <w:r w:rsidR="00766C88">
        <w:rPr>
          <w:rFonts w:ascii="Tahoma" w:hAnsi="Tahoma" w:cs="Tahoma"/>
          <w:color w:val="4A5562"/>
          <w:sz w:val="26"/>
          <w:szCs w:val="26"/>
        </w:rPr>
        <w:t>Об утверждении Положения о веде</w:t>
      </w:r>
      <w:r>
        <w:rPr>
          <w:rFonts w:ascii="Tahoma" w:hAnsi="Tahoma" w:cs="Tahoma"/>
          <w:color w:val="4A5562"/>
          <w:sz w:val="26"/>
          <w:szCs w:val="26"/>
        </w:rPr>
        <w:t>нии реестров субъектов малого и среднего предпринимательства – получателей поддержки и о требованиях к технологическим, программным, лингвисти</w:t>
      </w:r>
      <w:r w:rsidR="00766C88">
        <w:rPr>
          <w:rFonts w:ascii="Tahoma" w:hAnsi="Tahoma" w:cs="Tahoma"/>
          <w:color w:val="4A5562"/>
          <w:sz w:val="26"/>
          <w:szCs w:val="26"/>
        </w:rPr>
        <w:t>ческим, правовым и организацион</w:t>
      </w:r>
      <w:r>
        <w:rPr>
          <w:rFonts w:ascii="Tahoma" w:hAnsi="Tahoma" w:cs="Tahoma"/>
          <w:color w:val="4A5562"/>
          <w:sz w:val="26"/>
          <w:szCs w:val="26"/>
        </w:rPr>
        <w:t xml:space="preserve">ным средствам обеспечения пользования указанными реестрами», мероприятиями «Развитие субъектов малого и среднего предпринимательства на территории </w:t>
      </w:r>
      <w:r w:rsidR="00766C88">
        <w:rPr>
          <w:rFonts w:ascii="Tahoma" w:hAnsi="Tahoma" w:cs="Tahoma"/>
          <w:color w:val="4A5562"/>
          <w:sz w:val="26"/>
          <w:szCs w:val="26"/>
        </w:rPr>
        <w:t>муниципального образования «Пекл</w:t>
      </w:r>
      <w:r>
        <w:rPr>
          <w:rFonts w:ascii="Tahoma" w:hAnsi="Tahoma" w:cs="Tahoma"/>
          <w:color w:val="4A5562"/>
          <w:sz w:val="26"/>
          <w:szCs w:val="26"/>
        </w:rPr>
        <w:t>инское сельское поселение» на 2015-2019 го</w:t>
      </w:r>
      <w:r w:rsidR="00766C88">
        <w:rPr>
          <w:rFonts w:ascii="Tahoma" w:hAnsi="Tahoma" w:cs="Tahoma"/>
          <w:color w:val="4A5562"/>
          <w:sz w:val="26"/>
          <w:szCs w:val="26"/>
        </w:rPr>
        <w:t>ды», утвержденными Решением Пекл</w:t>
      </w:r>
      <w:r>
        <w:rPr>
          <w:rFonts w:ascii="Tahoma" w:hAnsi="Tahoma" w:cs="Tahoma"/>
          <w:color w:val="4A5562"/>
          <w:sz w:val="26"/>
          <w:szCs w:val="26"/>
        </w:rPr>
        <w:t xml:space="preserve">инского сельского Совета народных депутатов от 18.12.2014 года № 32 и Устава </w:t>
      </w:r>
      <w:r w:rsidR="00766C88">
        <w:rPr>
          <w:rFonts w:ascii="Tahoma" w:hAnsi="Tahoma" w:cs="Tahoma"/>
          <w:color w:val="4A5562"/>
          <w:sz w:val="26"/>
          <w:szCs w:val="26"/>
        </w:rPr>
        <w:t>муниципального образования «Пекл</w:t>
      </w:r>
      <w:r>
        <w:rPr>
          <w:rFonts w:ascii="Tahoma" w:hAnsi="Tahoma" w:cs="Tahoma"/>
          <w:color w:val="4A5562"/>
          <w:sz w:val="26"/>
          <w:szCs w:val="26"/>
        </w:rPr>
        <w:t>инское сельское поселение»</w:t>
      </w:r>
    </w:p>
    <w:p w:rsidR="006C5D94" w:rsidRDefault="006C5D94" w:rsidP="006C5D94">
      <w:pPr>
        <w:pStyle w:val="a3"/>
        <w:shd w:val="clear" w:color="auto" w:fill="FFFFFF"/>
        <w:rPr>
          <w:rFonts w:ascii="Tahoma" w:hAnsi="Tahoma" w:cs="Tahoma"/>
          <w:color w:val="4A5562"/>
          <w:sz w:val="26"/>
          <w:szCs w:val="26"/>
        </w:rPr>
      </w:pPr>
      <w:r w:rsidRPr="00766C88">
        <w:rPr>
          <w:rFonts w:ascii="Tahoma" w:hAnsi="Tahoma" w:cs="Tahoma"/>
          <w:b/>
          <w:color w:val="4A5562"/>
          <w:sz w:val="26"/>
          <w:szCs w:val="26"/>
        </w:rPr>
        <w:t>ПОСТАНОВЛЯЮ:</w:t>
      </w:r>
      <w:r w:rsidRPr="00766C88">
        <w:rPr>
          <w:rStyle w:val="apple-converted-space"/>
          <w:rFonts w:ascii="Tahoma" w:hAnsi="Tahoma" w:cs="Tahoma"/>
          <w:b/>
          <w:color w:val="4A5562"/>
          <w:sz w:val="26"/>
          <w:szCs w:val="26"/>
        </w:rPr>
        <w:t> </w:t>
      </w:r>
      <w:r>
        <w:rPr>
          <w:rFonts w:ascii="Tahoma" w:hAnsi="Tahoma" w:cs="Tahoma"/>
          <w:color w:val="4A5562"/>
          <w:sz w:val="26"/>
          <w:szCs w:val="26"/>
        </w:rPr>
        <w:br/>
        <w:t>1. Утвердить Положение о ведении реестра субъекто</w:t>
      </w:r>
      <w:r w:rsidR="00766C88">
        <w:rPr>
          <w:rFonts w:ascii="Tahoma" w:hAnsi="Tahoma" w:cs="Tahoma"/>
          <w:color w:val="4A5562"/>
          <w:sz w:val="26"/>
          <w:szCs w:val="26"/>
        </w:rPr>
        <w:t>в малого и среднего предпринима</w:t>
      </w:r>
      <w:r>
        <w:rPr>
          <w:rFonts w:ascii="Tahoma" w:hAnsi="Tahoma" w:cs="Tahoma"/>
          <w:color w:val="4A5562"/>
          <w:sz w:val="26"/>
          <w:szCs w:val="26"/>
        </w:rPr>
        <w:t>тельства – получат</w:t>
      </w:r>
      <w:r w:rsidR="00766C88">
        <w:rPr>
          <w:rFonts w:ascii="Tahoma" w:hAnsi="Tahoma" w:cs="Tahoma"/>
          <w:color w:val="4A5562"/>
          <w:sz w:val="26"/>
          <w:szCs w:val="26"/>
        </w:rPr>
        <w:t>елей поддержки, оказываемой Пекл</w:t>
      </w:r>
      <w:r>
        <w:rPr>
          <w:rFonts w:ascii="Tahoma" w:hAnsi="Tahoma" w:cs="Tahoma"/>
          <w:color w:val="4A5562"/>
          <w:sz w:val="26"/>
          <w:szCs w:val="26"/>
        </w:rPr>
        <w:t>инск</w:t>
      </w:r>
      <w:r w:rsidR="00766C88">
        <w:rPr>
          <w:rFonts w:ascii="Tahoma" w:hAnsi="Tahoma" w:cs="Tahoma"/>
          <w:color w:val="4A5562"/>
          <w:sz w:val="26"/>
          <w:szCs w:val="26"/>
        </w:rPr>
        <w:t>ой сельской администрацией (при</w:t>
      </w:r>
      <w:r>
        <w:rPr>
          <w:rFonts w:ascii="Tahoma" w:hAnsi="Tahoma" w:cs="Tahoma"/>
          <w:color w:val="4A5562"/>
          <w:sz w:val="26"/>
          <w:szCs w:val="26"/>
        </w:rPr>
        <w:t>лага</w:t>
      </w:r>
      <w:r w:rsidR="00766C88">
        <w:rPr>
          <w:rFonts w:ascii="Tahoma" w:hAnsi="Tahoma" w:cs="Tahoma"/>
          <w:color w:val="4A5562"/>
          <w:sz w:val="26"/>
          <w:szCs w:val="26"/>
        </w:rPr>
        <w:t>ется).</w:t>
      </w:r>
      <w:r w:rsidR="00766C88">
        <w:rPr>
          <w:rFonts w:ascii="Tahoma" w:hAnsi="Tahoma" w:cs="Tahoma"/>
          <w:color w:val="4A5562"/>
          <w:sz w:val="26"/>
          <w:szCs w:val="26"/>
        </w:rPr>
        <w:br/>
        <w:t>2. Назначить Кузнецову Т.П., ведущего специалиста Пеклинской сельской администра</w:t>
      </w:r>
      <w:r>
        <w:rPr>
          <w:rFonts w:ascii="Tahoma" w:hAnsi="Tahoma" w:cs="Tahoma"/>
          <w:color w:val="4A5562"/>
          <w:sz w:val="26"/>
          <w:szCs w:val="26"/>
        </w:rPr>
        <w:t>ции, ответственным лицом по ведению реестра, а так же за сбор и передачу информации о субъектах малого и среднего предпринимательства – получат</w:t>
      </w:r>
      <w:r w:rsidR="00766C88">
        <w:rPr>
          <w:rFonts w:ascii="Tahoma" w:hAnsi="Tahoma" w:cs="Tahoma"/>
          <w:color w:val="4A5562"/>
          <w:sz w:val="26"/>
          <w:szCs w:val="26"/>
        </w:rPr>
        <w:t>елях поддержки по форме, соглас</w:t>
      </w:r>
      <w:r>
        <w:rPr>
          <w:rFonts w:ascii="Tahoma" w:hAnsi="Tahoma" w:cs="Tahoma"/>
          <w:color w:val="4A5562"/>
          <w:sz w:val="26"/>
          <w:szCs w:val="26"/>
        </w:rPr>
        <w:t>но приложению № 3 к Положению о ведении реестра субъек</w:t>
      </w:r>
      <w:r w:rsidR="00766C88">
        <w:rPr>
          <w:rFonts w:ascii="Tahoma" w:hAnsi="Tahoma" w:cs="Tahoma"/>
          <w:color w:val="4A5562"/>
          <w:sz w:val="26"/>
          <w:szCs w:val="26"/>
        </w:rPr>
        <w:t>тов малого и среднего предприни</w:t>
      </w:r>
      <w:r>
        <w:rPr>
          <w:rFonts w:ascii="Tahoma" w:hAnsi="Tahoma" w:cs="Tahoma"/>
          <w:color w:val="4A5562"/>
          <w:sz w:val="26"/>
          <w:szCs w:val="26"/>
        </w:rPr>
        <w:t>мательства – получателей поддержки, ок</w:t>
      </w:r>
      <w:r w:rsidR="00766C88">
        <w:rPr>
          <w:rFonts w:ascii="Tahoma" w:hAnsi="Tahoma" w:cs="Tahoma"/>
          <w:color w:val="4A5562"/>
          <w:sz w:val="26"/>
          <w:szCs w:val="26"/>
        </w:rPr>
        <w:t>азываемой Пекл</w:t>
      </w:r>
      <w:r>
        <w:rPr>
          <w:rFonts w:ascii="Tahoma" w:hAnsi="Tahoma" w:cs="Tahoma"/>
          <w:color w:val="4A5562"/>
          <w:sz w:val="26"/>
          <w:szCs w:val="26"/>
        </w:rPr>
        <w:t>инской сельской администрацией и за организацию технологическое обеспечение размещения ре</w:t>
      </w:r>
      <w:r w:rsidR="00766C88">
        <w:rPr>
          <w:rFonts w:ascii="Tahoma" w:hAnsi="Tahoma" w:cs="Tahoma"/>
          <w:color w:val="4A5562"/>
          <w:sz w:val="26"/>
          <w:szCs w:val="26"/>
        </w:rPr>
        <w:t>естра на официальном сайте Пекл</w:t>
      </w:r>
      <w:r>
        <w:rPr>
          <w:rFonts w:ascii="Tahoma" w:hAnsi="Tahoma" w:cs="Tahoma"/>
          <w:color w:val="4A5562"/>
          <w:sz w:val="26"/>
          <w:szCs w:val="26"/>
        </w:rPr>
        <w:t>инской сельской администрации в сети Интернет.</w:t>
      </w:r>
      <w:r>
        <w:rPr>
          <w:rFonts w:ascii="Tahoma" w:hAnsi="Tahoma" w:cs="Tahoma"/>
          <w:color w:val="4A5562"/>
          <w:sz w:val="26"/>
          <w:szCs w:val="26"/>
        </w:rPr>
        <w:br/>
        <w:t>3. Контроль за исполнением настоящего постановления оставляю за собой.</w:t>
      </w:r>
    </w:p>
    <w:p w:rsidR="00275E75" w:rsidRDefault="006C5D94" w:rsidP="004C0CC5">
      <w:pPr>
        <w:pStyle w:val="a3"/>
        <w:shd w:val="clear" w:color="auto" w:fill="FFFFFF"/>
      </w:pPr>
      <w:r>
        <w:rPr>
          <w:rFonts w:ascii="Tahoma" w:hAnsi="Tahoma" w:cs="Tahoma"/>
          <w:color w:val="4A5562"/>
          <w:sz w:val="26"/>
          <w:szCs w:val="26"/>
        </w:rPr>
        <w:br/>
      </w:r>
      <w:r w:rsidR="00766C88">
        <w:rPr>
          <w:rFonts w:ascii="Tahoma" w:hAnsi="Tahoma" w:cs="Tahoma"/>
          <w:color w:val="4A5562"/>
          <w:sz w:val="26"/>
          <w:szCs w:val="26"/>
        </w:rPr>
        <w:t>Глава Пекл</w:t>
      </w:r>
      <w:r>
        <w:rPr>
          <w:rFonts w:ascii="Tahoma" w:hAnsi="Tahoma" w:cs="Tahoma"/>
          <w:color w:val="4A5562"/>
          <w:sz w:val="26"/>
          <w:szCs w:val="26"/>
        </w:rPr>
        <w:t>инской</w:t>
      </w:r>
      <w:r>
        <w:rPr>
          <w:rStyle w:val="apple-converted-space"/>
          <w:rFonts w:ascii="Tahoma" w:hAnsi="Tahoma" w:cs="Tahoma"/>
          <w:color w:val="4A5562"/>
          <w:sz w:val="26"/>
          <w:szCs w:val="26"/>
        </w:rPr>
        <w:t> </w:t>
      </w:r>
      <w:r>
        <w:rPr>
          <w:rFonts w:ascii="Tahoma" w:hAnsi="Tahoma" w:cs="Tahoma"/>
          <w:color w:val="4A5562"/>
          <w:sz w:val="26"/>
          <w:szCs w:val="26"/>
        </w:rPr>
        <w:br/>
        <w:t>сел</w:t>
      </w:r>
      <w:r w:rsidR="00766C88">
        <w:rPr>
          <w:rFonts w:ascii="Tahoma" w:hAnsi="Tahoma" w:cs="Tahoma"/>
          <w:color w:val="4A5562"/>
          <w:sz w:val="26"/>
          <w:szCs w:val="26"/>
        </w:rPr>
        <w:t xml:space="preserve">ьской администрации                                                </w:t>
      </w:r>
      <w:proofErr w:type="spellStart"/>
      <w:r w:rsidR="00766C88">
        <w:rPr>
          <w:rFonts w:ascii="Tahoma" w:hAnsi="Tahoma" w:cs="Tahoma"/>
          <w:color w:val="4A5562"/>
          <w:sz w:val="26"/>
          <w:szCs w:val="26"/>
        </w:rPr>
        <w:t>В.И.Гайдуков</w:t>
      </w:r>
      <w:bookmarkStart w:id="0" w:name="_GoBack"/>
      <w:bookmarkEnd w:id="0"/>
      <w:proofErr w:type="spellEnd"/>
    </w:p>
    <w:sectPr w:rsidR="00275E75" w:rsidSect="00766C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D94"/>
    <w:rsid w:val="00076695"/>
    <w:rsid w:val="00275E75"/>
    <w:rsid w:val="00283839"/>
    <w:rsid w:val="003B3053"/>
    <w:rsid w:val="00483F69"/>
    <w:rsid w:val="004C0CC5"/>
    <w:rsid w:val="006C5D94"/>
    <w:rsid w:val="00766C88"/>
    <w:rsid w:val="00960FCE"/>
    <w:rsid w:val="00AB4D6E"/>
    <w:rsid w:val="00F5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82802-731D-41AF-A532-378927B9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D94"/>
  </w:style>
  <w:style w:type="character" w:styleId="a4">
    <w:name w:val="Hyperlink"/>
    <w:basedOn w:val="a0"/>
    <w:uiPriority w:val="99"/>
    <w:semiHidden/>
    <w:unhideWhenUsed/>
    <w:rsid w:val="006C5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1751</Characters>
  <Application>Microsoft Office Word</Application>
  <DocSecurity>0</DocSecurity>
  <Lines>14</Lines>
  <Paragraphs>4</Paragraphs>
  <ScaleCrop>false</ScaleCrop>
  <Company>Microsoft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2018-05-30T10:36:00Z</cp:lastPrinted>
  <dcterms:created xsi:type="dcterms:W3CDTF">2015-03-13T11:44:00Z</dcterms:created>
  <dcterms:modified xsi:type="dcterms:W3CDTF">2018-05-30T11:52:00Z</dcterms:modified>
</cp:coreProperties>
</file>