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A4" w:rsidRDefault="008A6301">
      <w:pPr>
        <w:spacing w:after="0" w:line="259" w:lineRule="auto"/>
        <w:ind w:left="533" w:hanging="10"/>
        <w:jc w:val="center"/>
      </w:pPr>
      <w:r>
        <w:t>Российская Федерация</w:t>
      </w:r>
    </w:p>
    <w:p w:rsidR="004A07A4" w:rsidRDefault="008A6301">
      <w:pPr>
        <w:spacing w:after="0" w:line="259" w:lineRule="auto"/>
        <w:ind w:left="533" w:right="5" w:hanging="10"/>
        <w:jc w:val="center"/>
      </w:pPr>
      <w:r>
        <w:t>БРЯНСКАЯ ОБЛАСТЬ</w:t>
      </w:r>
    </w:p>
    <w:p w:rsidR="000E24CA" w:rsidRDefault="000E24CA">
      <w:pPr>
        <w:spacing w:after="0" w:line="259" w:lineRule="auto"/>
        <w:ind w:left="533" w:right="5" w:hanging="10"/>
        <w:jc w:val="center"/>
      </w:pPr>
      <w:r>
        <w:t>ДУБРОВСКИЙ РАЙОН</w:t>
      </w:r>
    </w:p>
    <w:p w:rsidR="004A07A4" w:rsidRDefault="000E24CA">
      <w:pPr>
        <w:spacing w:after="307" w:line="259" w:lineRule="auto"/>
        <w:ind w:left="533" w:right="461" w:hanging="10"/>
        <w:jc w:val="center"/>
      </w:pPr>
      <w:r>
        <w:t xml:space="preserve">ПЕКЛИНСКИЙ СЕЛЬСКИЙ </w:t>
      </w:r>
      <w:r w:rsidR="008A6301">
        <w:t>СОВЕТ НАРОДНЫХ ДЕПУТАТОВ</w:t>
      </w:r>
    </w:p>
    <w:p w:rsidR="004A07A4" w:rsidRDefault="008A6301">
      <w:pPr>
        <w:pStyle w:val="1"/>
      </w:pPr>
      <w:r>
        <w:t>РЕШЕНИЕ</w:t>
      </w:r>
    </w:p>
    <w:p w:rsidR="006642FF" w:rsidRDefault="00CE3288" w:rsidP="006642FF">
      <w:pPr>
        <w:spacing w:after="0"/>
        <w:ind w:left="57" w:right="47"/>
      </w:pPr>
      <w:r>
        <w:t>от 18.06.2024 года № 17</w:t>
      </w:r>
    </w:p>
    <w:p w:rsidR="004A07A4" w:rsidRDefault="000E24CA" w:rsidP="006642FF">
      <w:pPr>
        <w:spacing w:after="437"/>
        <w:ind w:left="57" w:right="47"/>
      </w:pPr>
      <w:r>
        <w:t>д. Пеклино</w:t>
      </w:r>
    </w:p>
    <w:p w:rsidR="004A07A4" w:rsidRDefault="008A6301">
      <w:pPr>
        <w:spacing w:after="308"/>
        <w:ind w:left="57" w:right="3970"/>
      </w:pPr>
      <w:r>
        <w:t>Об условиях приватизации муниципального имущества</w:t>
      </w:r>
    </w:p>
    <w:p w:rsidR="004A07A4" w:rsidRDefault="008A6301">
      <w:pPr>
        <w:spacing w:after="635"/>
        <w:ind w:left="52" w:right="47" w:firstLine="883"/>
      </w:pPr>
      <w:r>
        <w:t xml:space="preserve">Руководствуясь Федеральным законом от 21.12.2001 № 178-ФЗ «О приватизации государственного и муниципального имущества», в соответствии с Прогнозным планом (программой) приватизации муниципального имущества </w:t>
      </w:r>
      <w:r w:rsidR="000E24CA">
        <w:t xml:space="preserve">Пеклинского сельского поселения </w:t>
      </w:r>
      <w:r>
        <w:t>Дубровского муниципального</w:t>
      </w:r>
      <w:r w:rsidR="00CE3288">
        <w:t xml:space="preserve"> района Брянской области на 2024</w:t>
      </w:r>
      <w:bookmarkStart w:id="0" w:name="_GoBack"/>
      <w:bookmarkEnd w:id="0"/>
      <w:r>
        <w:t xml:space="preserve"> год, утвержденным Решением </w:t>
      </w:r>
      <w:r w:rsidR="000E24CA">
        <w:t xml:space="preserve">Пеклинского сельского </w:t>
      </w:r>
      <w:r>
        <w:t xml:space="preserve">Совета народных </w:t>
      </w:r>
      <w:r w:rsidRPr="006642FF">
        <w:rPr>
          <w:color w:val="000000" w:themeColor="text1"/>
        </w:rPr>
        <w:t>депутатов</w:t>
      </w:r>
      <w:r w:rsidR="00CE3288">
        <w:rPr>
          <w:color w:val="000000" w:themeColor="text1"/>
        </w:rPr>
        <w:t xml:space="preserve"> от 18.06.2024 года №16</w:t>
      </w:r>
      <w:r w:rsidR="006642FF" w:rsidRPr="006642FF">
        <w:rPr>
          <w:color w:val="000000" w:themeColor="text1"/>
        </w:rPr>
        <w:t xml:space="preserve">, </w:t>
      </w:r>
      <w:r w:rsidRPr="006642FF">
        <w:rPr>
          <w:color w:val="000000" w:themeColor="text1"/>
        </w:rPr>
        <w:t xml:space="preserve">на основании результатов </w:t>
      </w:r>
      <w:r w:rsidRPr="006642FF">
        <w:rPr>
          <w:color w:val="222A35" w:themeColor="text2" w:themeShade="80"/>
        </w:rPr>
        <w:t>о</w:t>
      </w:r>
      <w:r>
        <w:t>ценки рыночной стоимости объектов</w:t>
      </w:r>
    </w:p>
    <w:p w:rsidR="004A07A4" w:rsidRDefault="000E24CA">
      <w:pPr>
        <w:spacing w:after="273"/>
        <w:ind w:left="2084" w:right="47"/>
      </w:pPr>
      <w:r>
        <w:t xml:space="preserve">Пеклинский сельский </w:t>
      </w:r>
      <w:r w:rsidR="008A6301">
        <w:t>Совет народных депутатов</w:t>
      </w:r>
      <w:r w:rsidR="008A6301">
        <w:rPr>
          <w:noProof/>
        </w:rPr>
        <w:drawing>
          <wp:inline distT="0" distB="0" distL="0" distR="0">
            <wp:extent cx="3048" cy="3048"/>
            <wp:effectExtent l="0" t="0" r="0" b="0"/>
            <wp:docPr id="1287" name="Picture 1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" name="Picture 12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7A4" w:rsidRDefault="008A6301">
      <w:pPr>
        <w:spacing w:after="421"/>
        <w:ind w:left="183" w:right="47"/>
      </w:pPr>
      <w:r>
        <w:t>РЕШИЛ:</w:t>
      </w:r>
    </w:p>
    <w:p w:rsidR="004A07A4" w:rsidRDefault="008A6301">
      <w:pPr>
        <w:numPr>
          <w:ilvl w:val="0"/>
          <w:numId w:val="1"/>
        </w:numPr>
        <w:ind w:right="47" w:hanging="682"/>
      </w:pPr>
      <w:r>
        <w:t>Определить условия приватизации муниципального имущества:</w:t>
      </w:r>
    </w:p>
    <w:p w:rsidR="004A07A4" w:rsidRDefault="008A6301">
      <w:pPr>
        <w:spacing w:after="39"/>
        <w:ind w:left="773" w:right="47"/>
      </w:pPr>
      <w:r>
        <w:t>1.1. Наименование имущества:</w:t>
      </w:r>
    </w:p>
    <w:p w:rsidR="004A07A4" w:rsidRPr="000E24CA" w:rsidRDefault="008A6301" w:rsidP="000E24CA">
      <w:pPr>
        <w:ind w:left="57" w:right="47"/>
      </w:pPr>
      <w:r>
        <w:t>—</w:t>
      </w:r>
      <w:r w:rsidR="000E24CA">
        <w:t xml:space="preserve"> земельный участок </w:t>
      </w:r>
      <w:r>
        <w:t>с кадастровым номером</w:t>
      </w:r>
      <w:r w:rsidR="006642FF">
        <w:t xml:space="preserve"> 32:05:0030501:4</w:t>
      </w:r>
      <w:r>
        <w:t xml:space="preserve">, общей площадью </w:t>
      </w:r>
      <w:r w:rsidR="000E24CA">
        <w:t xml:space="preserve">9400 </w:t>
      </w:r>
      <w:proofErr w:type="spellStart"/>
      <w:r w:rsidR="000E24CA">
        <w:t>кв.м</w:t>
      </w:r>
      <w:proofErr w:type="spellEnd"/>
      <w:r w:rsidR="000E24CA">
        <w:t>., расположенный</w:t>
      </w:r>
      <w:r>
        <w:t xml:space="preserve"> по адресу: Брянская область, </w:t>
      </w:r>
      <w:r w:rsidR="000E24CA">
        <w:t>Дубровский муниципальный район, Пеклинское сельское поселение, д. Городец, ул. Озерная, з</w:t>
      </w:r>
      <w:r w:rsidR="000E24CA" w:rsidRPr="006642FF">
        <w:t>/</w:t>
      </w:r>
      <w:r w:rsidR="000E24CA">
        <w:t>у 8.</w:t>
      </w:r>
    </w:p>
    <w:p w:rsidR="004A07A4" w:rsidRDefault="008A6301">
      <w:pPr>
        <w:ind w:left="52" w:right="47" w:firstLine="725"/>
      </w:pPr>
      <w:r>
        <w:t>1.2. Способ приватизации - продажа муниципального имущества на аукционе, в электронной форме.</w:t>
      </w:r>
    </w:p>
    <w:p w:rsidR="004A07A4" w:rsidRPr="006642FF" w:rsidRDefault="008A6301">
      <w:pPr>
        <w:spacing w:after="48"/>
        <w:ind w:left="52" w:right="47" w:firstLine="734"/>
        <w:rPr>
          <w:color w:val="000000" w:themeColor="text1"/>
        </w:rPr>
      </w:pPr>
      <w:r>
        <w:t xml:space="preserve">1.3. Начальная цена продажи </w:t>
      </w:r>
      <w:r w:rsidRPr="006642FF">
        <w:rPr>
          <w:color w:val="000000" w:themeColor="text1"/>
        </w:rPr>
        <w:t xml:space="preserve">— </w:t>
      </w:r>
      <w:r w:rsidR="006642FF" w:rsidRPr="006642FF">
        <w:rPr>
          <w:color w:val="000000" w:themeColor="text1"/>
        </w:rPr>
        <w:t xml:space="preserve">352 000 </w:t>
      </w:r>
      <w:proofErr w:type="gramStart"/>
      <w:r w:rsidR="006642FF" w:rsidRPr="006642FF">
        <w:rPr>
          <w:color w:val="000000" w:themeColor="text1"/>
        </w:rPr>
        <w:t>( триста</w:t>
      </w:r>
      <w:proofErr w:type="gramEnd"/>
      <w:r w:rsidR="006642FF" w:rsidRPr="006642FF">
        <w:rPr>
          <w:color w:val="000000" w:themeColor="text1"/>
        </w:rPr>
        <w:t xml:space="preserve"> пятьдесят две тысячи) </w:t>
      </w:r>
      <w:r w:rsidRPr="006642FF">
        <w:rPr>
          <w:color w:val="000000" w:themeColor="text1"/>
        </w:rPr>
        <w:t>рублей без учета НДС. Зада</w:t>
      </w:r>
      <w:r w:rsidR="000E24CA" w:rsidRPr="006642FF">
        <w:rPr>
          <w:color w:val="000000" w:themeColor="text1"/>
        </w:rPr>
        <w:t>ток для участия в</w:t>
      </w:r>
      <w:r w:rsidR="000E24CA">
        <w:t xml:space="preserve"> аукционе </w:t>
      </w:r>
      <w:r w:rsidR="000E24CA" w:rsidRPr="006642FF">
        <w:rPr>
          <w:color w:val="000000" w:themeColor="text1"/>
        </w:rPr>
        <w:t xml:space="preserve">– </w:t>
      </w:r>
      <w:r w:rsidR="005326A5" w:rsidRPr="006642FF">
        <w:rPr>
          <w:color w:val="000000" w:themeColor="text1"/>
        </w:rPr>
        <w:t>10</w:t>
      </w:r>
      <w:r w:rsidR="000E24CA" w:rsidRPr="006642FF">
        <w:rPr>
          <w:color w:val="000000" w:themeColor="text1"/>
        </w:rPr>
        <w:t xml:space="preserve">% </w:t>
      </w:r>
      <w:r w:rsidRPr="006642FF">
        <w:rPr>
          <w:color w:val="000000" w:themeColor="text1"/>
        </w:rPr>
        <w:t xml:space="preserve">начальной цены. Шаг аукциона </w:t>
      </w:r>
      <w:r w:rsidR="005326A5" w:rsidRPr="006642FF">
        <w:rPr>
          <w:color w:val="000000" w:themeColor="text1"/>
        </w:rPr>
        <w:t>5%</w:t>
      </w:r>
      <w:r w:rsidR="000E24CA" w:rsidRPr="006642FF">
        <w:rPr>
          <w:color w:val="000000" w:themeColor="text1"/>
          <w:vertAlign w:val="superscript"/>
        </w:rPr>
        <w:t xml:space="preserve"> </w:t>
      </w:r>
      <w:r w:rsidRPr="006642FF">
        <w:rPr>
          <w:color w:val="000000" w:themeColor="text1"/>
        </w:rPr>
        <w:t>от начальной цены.</w:t>
      </w:r>
    </w:p>
    <w:p w:rsidR="000E24CA" w:rsidRPr="005326A5" w:rsidRDefault="000E24CA" w:rsidP="000E24CA">
      <w:pPr>
        <w:ind w:left="0"/>
        <w:rPr>
          <w:szCs w:val="28"/>
        </w:rPr>
      </w:pPr>
      <w:r>
        <w:rPr>
          <w:szCs w:val="28"/>
        </w:rPr>
        <w:t xml:space="preserve">          </w:t>
      </w:r>
      <w:r w:rsidR="008A6301" w:rsidRPr="000E24CA">
        <w:rPr>
          <w:szCs w:val="28"/>
        </w:rPr>
        <w:t xml:space="preserve">2. </w:t>
      </w:r>
      <w:r w:rsidRPr="000E24CA">
        <w:rPr>
          <w:szCs w:val="28"/>
        </w:rPr>
        <w:t xml:space="preserve">Настоящее Распоряжение обнародовать, посредством издания в количестве 10 (десяти) экземпляров периодических информационных сборников, путём их размещения в общедоступных местах на территории Пеклинского сельского поселения, а также путем размещения на сайте </w:t>
      </w:r>
      <w:r w:rsidRPr="000E24CA">
        <w:rPr>
          <w:szCs w:val="28"/>
        </w:rPr>
        <w:lastRenderedPageBreak/>
        <w:t>Пеклинского сельского поселения Дубровского муниципального района Брянской области в сети «Интернет»</w:t>
      </w:r>
      <w:r w:rsidR="008A6301" w:rsidRPr="008A6301">
        <w:t xml:space="preserve"> </w:t>
      </w:r>
      <w:hyperlink r:id="rId6" w:history="1">
        <w:r w:rsidR="008A6301" w:rsidRPr="002A3540">
          <w:rPr>
            <w:rStyle w:val="a4"/>
            <w:szCs w:val="28"/>
          </w:rPr>
          <w:t>http://peklino.ru</w:t>
        </w:r>
      </w:hyperlink>
      <w:r w:rsidR="008A6301">
        <w:rPr>
          <w:szCs w:val="28"/>
        </w:rPr>
        <w:t xml:space="preserve"> </w:t>
      </w:r>
      <w:r>
        <w:rPr>
          <w:szCs w:val="28"/>
        </w:rPr>
        <w:t xml:space="preserve"> </w:t>
      </w:r>
      <w:r w:rsidR="005326A5">
        <w:rPr>
          <w:szCs w:val="28"/>
        </w:rPr>
        <w:t xml:space="preserve">и на официальном сайте РФ для размещения информации о проведении торгов </w:t>
      </w:r>
      <w:hyperlink r:id="rId7" w:history="1">
        <w:r w:rsidR="005326A5" w:rsidRPr="002A3540">
          <w:rPr>
            <w:rStyle w:val="a4"/>
            <w:szCs w:val="28"/>
            <w:lang w:val="en-US"/>
          </w:rPr>
          <w:t>www</w:t>
        </w:r>
        <w:r w:rsidR="005326A5" w:rsidRPr="002A3540">
          <w:rPr>
            <w:rStyle w:val="a4"/>
            <w:szCs w:val="28"/>
          </w:rPr>
          <w:t>.</w:t>
        </w:r>
        <w:proofErr w:type="spellStart"/>
        <w:r w:rsidR="005326A5" w:rsidRPr="002A3540">
          <w:rPr>
            <w:rStyle w:val="a4"/>
            <w:szCs w:val="28"/>
            <w:lang w:val="en-US"/>
          </w:rPr>
          <w:t>torgi</w:t>
        </w:r>
        <w:proofErr w:type="spellEnd"/>
        <w:r w:rsidR="005326A5" w:rsidRPr="002A3540">
          <w:rPr>
            <w:rStyle w:val="a4"/>
            <w:szCs w:val="28"/>
          </w:rPr>
          <w:t>.</w:t>
        </w:r>
        <w:proofErr w:type="spellStart"/>
        <w:r w:rsidR="005326A5" w:rsidRPr="002A3540">
          <w:rPr>
            <w:rStyle w:val="a4"/>
            <w:szCs w:val="28"/>
            <w:lang w:val="en-US"/>
          </w:rPr>
          <w:t>gov</w:t>
        </w:r>
        <w:proofErr w:type="spellEnd"/>
        <w:r w:rsidR="005326A5" w:rsidRPr="002A3540">
          <w:rPr>
            <w:rStyle w:val="a4"/>
            <w:szCs w:val="28"/>
          </w:rPr>
          <w:t>.</w:t>
        </w:r>
        <w:proofErr w:type="spellStart"/>
        <w:r w:rsidR="005326A5" w:rsidRPr="002A3540">
          <w:rPr>
            <w:rStyle w:val="a4"/>
            <w:szCs w:val="28"/>
            <w:lang w:val="en-US"/>
          </w:rPr>
          <w:t>ru</w:t>
        </w:r>
        <w:proofErr w:type="spellEnd"/>
      </w:hyperlink>
      <w:r w:rsidR="005326A5" w:rsidRPr="005326A5">
        <w:rPr>
          <w:szCs w:val="28"/>
        </w:rPr>
        <w:t xml:space="preserve"> </w:t>
      </w:r>
    </w:p>
    <w:p w:rsidR="004A07A4" w:rsidRDefault="005326A5">
      <w:pPr>
        <w:spacing w:after="632"/>
        <w:ind w:left="52" w:right="47" w:firstLine="706"/>
      </w:pPr>
      <w:r>
        <w:t>3</w:t>
      </w:r>
      <w:r w:rsidR="008A6301">
        <w:t xml:space="preserve">. </w:t>
      </w:r>
      <w:r w:rsidRPr="005326A5">
        <w:t xml:space="preserve"> </w:t>
      </w:r>
      <w:r w:rsidR="008A6301">
        <w:t>Контроль за исполнением данного решения возложить на постоянную депутатскую комиссию по бюджету и правовому регулированию.</w:t>
      </w:r>
    </w:p>
    <w:p w:rsidR="004A07A4" w:rsidRDefault="004A07A4">
      <w:pPr>
        <w:ind w:left="57" w:right="47"/>
      </w:pPr>
    </w:p>
    <w:sectPr w:rsidR="004A07A4">
      <w:pgSz w:w="11900" w:h="16820"/>
      <w:pgMar w:top="1123" w:right="907" w:bottom="1239" w:left="16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E7C75"/>
    <w:multiLevelType w:val="hybridMultilevel"/>
    <w:tmpl w:val="DDF47E7A"/>
    <w:lvl w:ilvl="0" w:tplc="ACEA1034">
      <w:start w:val="1"/>
      <w:numFmt w:val="decimal"/>
      <w:lvlText w:val="%1.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FA8C8CC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1863FA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4F8DDB6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A805A4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AB68526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368936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9D8EEDC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30A76C6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F82BD0"/>
    <w:multiLevelType w:val="hybridMultilevel"/>
    <w:tmpl w:val="53E29482"/>
    <w:lvl w:ilvl="0" w:tplc="026A09F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A4"/>
    <w:rsid w:val="000E24CA"/>
    <w:rsid w:val="004A07A4"/>
    <w:rsid w:val="005326A5"/>
    <w:rsid w:val="006642FF"/>
    <w:rsid w:val="008A6301"/>
    <w:rsid w:val="00CE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6307"/>
  <w15:docId w15:val="{760AF415-C9F7-4748-8216-47A2E23A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54" w:lineRule="auto"/>
      <w:ind w:left="528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94"/>
      <w:ind w:left="509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7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paragraph" w:styleId="a3">
    <w:name w:val="List Paragraph"/>
    <w:basedOn w:val="a"/>
    <w:uiPriority w:val="34"/>
    <w:qFormat/>
    <w:rsid w:val="000E24CA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  <w:style w:type="character" w:styleId="a4">
    <w:name w:val="Hyperlink"/>
    <w:basedOn w:val="a0"/>
    <w:uiPriority w:val="99"/>
    <w:unhideWhenUsed/>
    <w:rsid w:val="005326A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4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2F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klino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Okno1</dc:creator>
  <cp:keywords/>
  <cp:lastModifiedBy>Okno1</cp:lastModifiedBy>
  <cp:revision>4</cp:revision>
  <cp:lastPrinted>2024-06-24T09:14:00Z</cp:lastPrinted>
  <dcterms:created xsi:type="dcterms:W3CDTF">2024-06-24T09:16:00Z</dcterms:created>
  <dcterms:modified xsi:type="dcterms:W3CDTF">2024-06-24T11:20:00Z</dcterms:modified>
</cp:coreProperties>
</file>